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95B62" w14:textId="77777777" w:rsidR="00E455B7" w:rsidRPr="00FB3BDC" w:rsidRDefault="00E455B7" w:rsidP="002F66B5">
      <w:pPr>
        <w:jc w:val="center"/>
        <w:rPr>
          <w:rFonts w:ascii="Arial" w:hAnsi="Arial" w:cs="Arial"/>
          <w:b/>
          <w:sz w:val="28"/>
          <w:szCs w:val="28"/>
        </w:rPr>
      </w:pPr>
      <w:r w:rsidRPr="00FB3BDC">
        <w:rPr>
          <w:rFonts w:ascii="Arial" w:hAnsi="Arial" w:cs="Arial"/>
          <w:b/>
          <w:sz w:val="28"/>
          <w:szCs w:val="28"/>
        </w:rPr>
        <w:t>PlanPremier</w:t>
      </w:r>
      <w:r w:rsidRPr="00FB3BDC">
        <w:rPr>
          <w:rFonts w:ascii="Arial" w:hAnsi="Arial" w:cs="Arial"/>
          <w:b/>
          <w:sz w:val="28"/>
          <w:szCs w:val="28"/>
          <w:vertAlign w:val="superscript"/>
        </w:rPr>
        <w:t>®</w:t>
      </w:r>
      <w:r w:rsidR="00B96997" w:rsidRPr="00FB3BDC">
        <w:rPr>
          <w:rFonts w:ascii="Arial" w:hAnsi="Arial" w:cs="Arial"/>
          <w:b/>
          <w:sz w:val="28"/>
          <w:szCs w:val="28"/>
        </w:rPr>
        <w:t xml:space="preserve"> </w:t>
      </w:r>
      <w:r w:rsidRPr="00FB3BDC">
        <w:rPr>
          <w:rFonts w:ascii="Arial" w:hAnsi="Arial" w:cs="Arial"/>
          <w:b/>
          <w:sz w:val="28"/>
          <w:szCs w:val="28"/>
        </w:rPr>
        <w:t xml:space="preserve">Sample </w:t>
      </w:r>
      <w:r w:rsidR="009D7ED0">
        <w:rPr>
          <w:rFonts w:ascii="Arial" w:hAnsi="Arial" w:cs="Arial"/>
          <w:b/>
          <w:sz w:val="28"/>
          <w:szCs w:val="28"/>
        </w:rPr>
        <w:t>Blackout Notice</w:t>
      </w:r>
    </w:p>
    <w:p w14:paraId="64939631" w14:textId="77777777" w:rsidR="00E455B7" w:rsidRPr="00FB3BDC" w:rsidRDefault="00E455B7" w:rsidP="00E455B7">
      <w:pPr>
        <w:rPr>
          <w:rFonts w:ascii="Arial" w:hAnsi="Arial" w:cs="Arial"/>
          <w:b/>
          <w:sz w:val="28"/>
          <w:szCs w:val="28"/>
        </w:rPr>
      </w:pPr>
    </w:p>
    <w:p w14:paraId="2CDC2A5C" w14:textId="42542197" w:rsidR="007B0E39" w:rsidRDefault="007B0E39" w:rsidP="00EB1CC8">
      <w:pPr>
        <w:rPr>
          <w:rFonts w:ascii="Arial" w:hAnsi="Arial" w:cs="Arial"/>
          <w:b/>
          <w:i/>
          <w:sz w:val="22"/>
          <w:szCs w:val="22"/>
        </w:rPr>
      </w:pPr>
      <w:r>
        <w:rPr>
          <w:rFonts w:ascii="Arial" w:hAnsi="Arial" w:cs="Arial"/>
          <w:b/>
          <w:i/>
          <w:sz w:val="22"/>
          <w:szCs w:val="22"/>
        </w:rPr>
        <w:t>[</w:t>
      </w:r>
      <w:r w:rsidRPr="007B0E39">
        <w:rPr>
          <w:rFonts w:ascii="Arial" w:hAnsi="Arial" w:cs="Arial"/>
          <w:b/>
          <w:i/>
          <w:sz w:val="22"/>
          <w:szCs w:val="22"/>
        </w:rPr>
        <w:t xml:space="preserve">This sample notice is provided to assist you in preparing the required notification for your plan. Customize this notice to be consistent with the provisions of your plan and blackout period. This notice should be sent on company letterhead to </w:t>
      </w:r>
      <w:proofErr w:type="gramStart"/>
      <w:r w:rsidRPr="007B0E39">
        <w:rPr>
          <w:rFonts w:ascii="Arial" w:hAnsi="Arial" w:cs="Arial"/>
          <w:b/>
          <w:i/>
          <w:sz w:val="22"/>
          <w:szCs w:val="22"/>
        </w:rPr>
        <w:t>affected</w:t>
      </w:r>
      <w:proofErr w:type="gramEnd"/>
      <w:r w:rsidRPr="007B0E39">
        <w:rPr>
          <w:rFonts w:ascii="Arial" w:hAnsi="Arial" w:cs="Arial"/>
          <w:b/>
          <w:i/>
          <w:sz w:val="22"/>
          <w:szCs w:val="22"/>
        </w:rPr>
        <w:t xml:space="preserve"> participants and beneficiaries (e.g. those currently employed as well as former employees with balances in the plan and beneficiaries including alternate payees with balances in the plan). When you customize the notice, tailor the content in brackets with the appropriate information for your plan and delete all instructional headings, as appropriate.</w:t>
      </w:r>
      <w:r>
        <w:rPr>
          <w:rFonts w:ascii="Arial" w:hAnsi="Arial" w:cs="Arial"/>
          <w:b/>
          <w:i/>
          <w:sz w:val="22"/>
          <w:szCs w:val="22"/>
        </w:rPr>
        <w:t>]</w:t>
      </w:r>
    </w:p>
    <w:p w14:paraId="4A5141E0" w14:textId="77777777" w:rsidR="00EB1CC8" w:rsidRDefault="00EB1CC8" w:rsidP="00E455B7">
      <w:pPr>
        <w:rPr>
          <w:rFonts w:ascii="Arial" w:hAnsi="Arial" w:cs="Arial"/>
          <w:sz w:val="22"/>
        </w:rPr>
      </w:pPr>
    </w:p>
    <w:p w14:paraId="2A5917BA" w14:textId="77777777" w:rsidR="008F0AC0" w:rsidRPr="00706D29" w:rsidRDefault="008F0AC0" w:rsidP="00E455B7">
      <w:pPr>
        <w:rPr>
          <w:rFonts w:ascii="Arial" w:hAnsi="Arial" w:cs="Arial"/>
          <w:color w:val="FF0066"/>
          <w:sz w:val="22"/>
        </w:rPr>
      </w:pPr>
      <w:r w:rsidRPr="00706D29">
        <w:rPr>
          <w:rFonts w:ascii="Arial" w:hAnsi="Arial" w:cs="Arial"/>
          <w:color w:val="FF0066"/>
          <w:sz w:val="22"/>
        </w:rPr>
        <w:t>[Date]</w:t>
      </w:r>
    </w:p>
    <w:p w14:paraId="36EFFCE2" w14:textId="77777777" w:rsidR="008F0AC0" w:rsidRDefault="008F0AC0" w:rsidP="00E455B7">
      <w:pPr>
        <w:rPr>
          <w:rFonts w:ascii="Arial" w:hAnsi="Arial" w:cs="Arial"/>
          <w:sz w:val="22"/>
        </w:rPr>
      </w:pPr>
    </w:p>
    <w:p w14:paraId="2FC53A6D" w14:textId="77777777" w:rsidR="00E455B7" w:rsidRPr="00FB3BDC" w:rsidRDefault="00E455B7" w:rsidP="00E455B7">
      <w:pPr>
        <w:rPr>
          <w:rFonts w:ascii="Arial" w:hAnsi="Arial" w:cs="Arial"/>
          <w:sz w:val="22"/>
        </w:rPr>
      </w:pPr>
      <w:r w:rsidRPr="00FB3BDC">
        <w:rPr>
          <w:rFonts w:ascii="Arial" w:hAnsi="Arial" w:cs="Arial"/>
          <w:sz w:val="22"/>
        </w:rPr>
        <w:t>Dear participant or beneficiary:</w:t>
      </w:r>
    </w:p>
    <w:p w14:paraId="3C5F36A6" w14:textId="77777777" w:rsidR="00E455B7" w:rsidRPr="00FB3BDC" w:rsidRDefault="00E455B7" w:rsidP="00E455B7">
      <w:pPr>
        <w:rPr>
          <w:rFonts w:ascii="Arial" w:hAnsi="Arial" w:cs="Arial"/>
          <w:sz w:val="22"/>
        </w:rPr>
      </w:pPr>
    </w:p>
    <w:p w14:paraId="2BC049FC" w14:textId="42E29930" w:rsidR="00F6451E" w:rsidRPr="00FB3BDC" w:rsidRDefault="00E455B7" w:rsidP="00F6451E">
      <w:pPr>
        <w:rPr>
          <w:rFonts w:ascii="Arial" w:hAnsi="Arial" w:cs="Arial"/>
          <w:sz w:val="22"/>
        </w:rPr>
      </w:pPr>
      <w:r w:rsidRPr="00FB3BDC">
        <w:rPr>
          <w:rFonts w:ascii="Arial" w:hAnsi="Arial" w:cs="Arial"/>
          <w:sz w:val="22"/>
        </w:rPr>
        <w:t xml:space="preserve">We wanted to let you know that we’re making changes to the </w:t>
      </w:r>
      <w:r w:rsidRPr="00706D29">
        <w:rPr>
          <w:rFonts w:ascii="Arial" w:hAnsi="Arial" w:cs="Arial"/>
          <w:bCs/>
          <w:color w:val="FF0066"/>
          <w:sz w:val="22"/>
        </w:rPr>
        <w:t>[</w:t>
      </w:r>
      <w:r w:rsidR="00400495" w:rsidRPr="00706D29">
        <w:rPr>
          <w:rFonts w:ascii="Arial" w:hAnsi="Arial" w:cs="Arial"/>
          <w:bCs/>
          <w:color w:val="FF0066"/>
          <w:sz w:val="22"/>
        </w:rPr>
        <w:t>plan name</w:t>
      </w:r>
      <w:r w:rsidRPr="00706D29">
        <w:rPr>
          <w:rFonts w:ascii="Arial" w:hAnsi="Arial" w:cs="Arial"/>
          <w:bCs/>
          <w:color w:val="FF0066"/>
          <w:sz w:val="22"/>
        </w:rPr>
        <w:t>]</w:t>
      </w:r>
      <w:r w:rsidRPr="00FB3BDC">
        <w:rPr>
          <w:rFonts w:ascii="Arial" w:hAnsi="Arial" w:cs="Arial"/>
          <w:sz w:val="22"/>
        </w:rPr>
        <w:t>.</w:t>
      </w:r>
      <w:r w:rsidR="00F6451E" w:rsidRPr="00FB3BDC">
        <w:rPr>
          <w:rFonts w:ascii="Arial" w:hAnsi="Arial" w:cs="Arial"/>
          <w:sz w:val="22"/>
        </w:rPr>
        <w:t xml:space="preserve"> </w:t>
      </w:r>
      <w:r w:rsidR="004D1C8F">
        <w:rPr>
          <w:rFonts w:ascii="Arial" w:hAnsi="Arial" w:cs="Arial"/>
          <w:sz w:val="22"/>
        </w:rPr>
        <w:t xml:space="preserve">Capital Group, home of </w:t>
      </w:r>
      <w:r w:rsidR="00F6451E" w:rsidRPr="00FB3BDC">
        <w:rPr>
          <w:rFonts w:ascii="Arial" w:hAnsi="Arial" w:cs="Arial"/>
          <w:sz w:val="22"/>
        </w:rPr>
        <w:t>American Funds</w:t>
      </w:r>
      <w:r w:rsidR="00F6451E" w:rsidRPr="00FB3BDC">
        <w:rPr>
          <w:rFonts w:ascii="Arial" w:hAnsi="Arial" w:cs="Arial"/>
          <w:sz w:val="22"/>
          <w:vertAlign w:val="superscript"/>
        </w:rPr>
        <w:t>®</w:t>
      </w:r>
      <w:r w:rsidR="004D1C8F">
        <w:rPr>
          <w:rFonts w:ascii="Arial" w:hAnsi="Arial" w:cs="Arial"/>
          <w:sz w:val="22"/>
        </w:rPr>
        <w:t xml:space="preserve">, </w:t>
      </w:r>
      <w:r w:rsidR="00F6451E" w:rsidRPr="00FB3BDC">
        <w:rPr>
          <w:rFonts w:ascii="Arial" w:hAnsi="Arial" w:cs="Arial"/>
          <w:sz w:val="22"/>
        </w:rPr>
        <w:t xml:space="preserve">will be the new recordkeeping provider for our retirement plan.  </w:t>
      </w:r>
    </w:p>
    <w:p w14:paraId="0AE30D8F" w14:textId="77777777" w:rsidR="00F6451E" w:rsidRPr="00FB3BDC" w:rsidRDefault="00F6451E" w:rsidP="00F6451E">
      <w:pPr>
        <w:rPr>
          <w:rFonts w:ascii="Arial" w:hAnsi="Arial" w:cs="Arial"/>
          <w:sz w:val="22"/>
        </w:rPr>
      </w:pPr>
    </w:p>
    <w:p w14:paraId="438BE597" w14:textId="77777777" w:rsidR="00F6451E" w:rsidRPr="00FB3BDC" w:rsidRDefault="00F6451E" w:rsidP="00F6451E">
      <w:pPr>
        <w:rPr>
          <w:rFonts w:ascii="Arial" w:hAnsi="Arial" w:cs="Arial"/>
          <w:b/>
          <w:sz w:val="22"/>
          <w:szCs w:val="22"/>
        </w:rPr>
      </w:pPr>
      <w:r w:rsidRPr="00FB3BDC">
        <w:rPr>
          <w:rFonts w:ascii="Arial" w:hAnsi="Arial" w:cs="Arial"/>
          <w:b/>
          <w:sz w:val="22"/>
          <w:szCs w:val="22"/>
        </w:rPr>
        <w:t>Impact on your plan access</w:t>
      </w:r>
    </w:p>
    <w:p w14:paraId="68F3A5FF" w14:textId="77777777" w:rsidR="00F6451E" w:rsidRPr="00FB3BDC" w:rsidRDefault="00F6451E" w:rsidP="00F6451E">
      <w:pPr>
        <w:rPr>
          <w:rFonts w:ascii="Arial" w:hAnsi="Arial" w:cs="Arial"/>
          <w:sz w:val="22"/>
          <w:szCs w:val="22"/>
        </w:rPr>
      </w:pPr>
    </w:p>
    <w:p w14:paraId="6634272A" w14:textId="77777777" w:rsidR="00F6451E" w:rsidRPr="00FB3BDC" w:rsidRDefault="00F6451E" w:rsidP="00F6451E">
      <w:pPr>
        <w:rPr>
          <w:rFonts w:ascii="Arial" w:hAnsi="Arial" w:cs="Arial"/>
          <w:sz w:val="22"/>
          <w:szCs w:val="22"/>
        </w:rPr>
      </w:pPr>
      <w:r w:rsidRPr="00FB3BDC">
        <w:rPr>
          <w:rFonts w:ascii="Arial" w:hAnsi="Arial" w:cs="Arial"/>
          <w:sz w:val="22"/>
          <w:szCs w:val="22"/>
        </w:rPr>
        <w:t>As a result of this transition, access to your account will be temporarily restricted.  This period is known as a “blackout period”.  We encourage you to carefully consider how this blackout period may affect your retirement planning.</w:t>
      </w:r>
    </w:p>
    <w:p w14:paraId="79CF55F0" w14:textId="77777777" w:rsidR="00F6451E" w:rsidRPr="00FB3BDC" w:rsidRDefault="00F6451E" w:rsidP="00F6451E">
      <w:pPr>
        <w:rPr>
          <w:rFonts w:ascii="Arial" w:hAnsi="Arial" w:cs="Arial"/>
          <w:sz w:val="22"/>
          <w:szCs w:val="22"/>
        </w:rPr>
      </w:pPr>
    </w:p>
    <w:p w14:paraId="2220D6AB" w14:textId="0A1BA500" w:rsidR="00F6451E" w:rsidRPr="00FB3BDC" w:rsidRDefault="00F6451E" w:rsidP="00F6451E">
      <w:pPr>
        <w:rPr>
          <w:rFonts w:ascii="Arial" w:hAnsi="Arial" w:cs="Arial"/>
          <w:sz w:val="22"/>
        </w:rPr>
      </w:pPr>
      <w:r w:rsidRPr="00FB3BDC">
        <w:rPr>
          <w:rFonts w:ascii="Arial" w:hAnsi="Arial" w:cs="Arial"/>
          <w:sz w:val="22"/>
        </w:rPr>
        <w:t xml:space="preserve">The plan’s blackout period is expected to begin </w:t>
      </w:r>
      <w:r w:rsidR="009D7ED0">
        <w:rPr>
          <w:rFonts w:ascii="Arial" w:hAnsi="Arial" w:cs="Arial"/>
          <w:sz w:val="22"/>
        </w:rPr>
        <w:t xml:space="preserve">on </w:t>
      </w:r>
      <w:r w:rsidRPr="00FB3BDC">
        <w:rPr>
          <w:rFonts w:ascii="Arial" w:hAnsi="Arial" w:cs="Arial"/>
          <w:i/>
          <w:color w:val="FF0066"/>
          <w:sz w:val="22"/>
        </w:rPr>
        <w:t xml:space="preserve">[start </w:t>
      </w:r>
      <w:r w:rsidRPr="008F0AC0">
        <w:rPr>
          <w:rFonts w:ascii="Arial" w:hAnsi="Arial" w:cs="Arial"/>
          <w:i/>
          <w:color w:val="FF0066"/>
          <w:sz w:val="22"/>
        </w:rPr>
        <w:t xml:space="preserve">date </w:t>
      </w:r>
      <w:r w:rsidR="00C46FD5" w:rsidRPr="008F0AC0">
        <w:rPr>
          <w:rFonts w:ascii="Arial" w:hAnsi="Arial" w:cs="Arial"/>
          <w:i/>
          <w:color w:val="FF0066"/>
          <w:sz w:val="22"/>
        </w:rPr>
        <w:t>—</w:t>
      </w:r>
      <w:r w:rsidRPr="008F0AC0">
        <w:rPr>
          <w:rFonts w:ascii="Arial" w:hAnsi="Arial" w:cs="Arial"/>
          <w:i/>
          <w:color w:val="FF0066"/>
          <w:sz w:val="22"/>
        </w:rPr>
        <w:t xml:space="preserve"> enter </w:t>
      </w:r>
      <w:r w:rsidR="009D7ED0" w:rsidRPr="008F0AC0">
        <w:rPr>
          <w:rFonts w:ascii="Arial" w:hAnsi="Arial" w:cs="Arial"/>
          <w:i/>
          <w:color w:val="FF0066"/>
          <w:sz w:val="22"/>
        </w:rPr>
        <w:t>specific</w:t>
      </w:r>
      <w:r w:rsidR="009D7ED0">
        <w:rPr>
          <w:rFonts w:ascii="Arial" w:hAnsi="Arial" w:cs="Arial"/>
          <w:i/>
          <w:color w:val="FF0066"/>
          <w:sz w:val="22"/>
        </w:rPr>
        <w:t xml:space="preserve"> date provided by prior recordkeeper</w:t>
      </w:r>
      <w:r w:rsidRPr="00FB3BDC">
        <w:rPr>
          <w:rFonts w:ascii="Arial" w:hAnsi="Arial" w:cs="Arial"/>
          <w:i/>
          <w:color w:val="FF0066"/>
          <w:sz w:val="22"/>
        </w:rPr>
        <w:t>]</w:t>
      </w:r>
      <w:r w:rsidRPr="00FB3BDC">
        <w:rPr>
          <w:rFonts w:ascii="Arial" w:hAnsi="Arial" w:cs="Arial"/>
          <w:sz w:val="22"/>
        </w:rPr>
        <w:t xml:space="preserve"> and end during the week of </w:t>
      </w:r>
      <w:r w:rsidRPr="00FB3BDC">
        <w:rPr>
          <w:rFonts w:ascii="Arial" w:hAnsi="Arial" w:cs="Arial"/>
          <w:i/>
          <w:color w:val="FF0066"/>
          <w:sz w:val="22"/>
        </w:rPr>
        <w:t xml:space="preserve">[end date </w:t>
      </w:r>
      <w:r w:rsidR="00C46FD5" w:rsidRPr="00FB3BDC">
        <w:rPr>
          <w:rFonts w:ascii="Arial" w:hAnsi="Arial" w:cs="Arial"/>
          <w:i/>
          <w:color w:val="FF0066"/>
          <w:sz w:val="22"/>
        </w:rPr>
        <w:t xml:space="preserve">— </w:t>
      </w:r>
      <w:r w:rsidRPr="00FB3BDC">
        <w:rPr>
          <w:rFonts w:ascii="Arial" w:hAnsi="Arial" w:cs="Arial"/>
          <w:i/>
          <w:color w:val="FF0066"/>
          <w:sz w:val="22"/>
        </w:rPr>
        <w:t>enter the Sunday that falls during the week blackout is expected to end]</w:t>
      </w:r>
      <w:r w:rsidRPr="00FB3BDC">
        <w:rPr>
          <w:rFonts w:ascii="Arial" w:hAnsi="Arial" w:cs="Arial"/>
          <w:i/>
          <w:color w:val="000000"/>
          <w:sz w:val="22"/>
        </w:rPr>
        <w:t>.</w:t>
      </w:r>
      <w:r w:rsidRPr="00FB3BDC">
        <w:rPr>
          <w:rFonts w:ascii="Arial" w:hAnsi="Arial" w:cs="Arial"/>
          <w:color w:val="FF0000"/>
          <w:sz w:val="22"/>
        </w:rPr>
        <w:t xml:space="preserve">  </w:t>
      </w:r>
      <w:r w:rsidRPr="00FB3BDC">
        <w:rPr>
          <w:rFonts w:ascii="Arial" w:hAnsi="Arial" w:cs="Arial"/>
          <w:vanish/>
          <w:color w:val="FF0000"/>
          <w:sz w:val="22"/>
        </w:rPr>
        <w:t xml:space="preserve">**Week means seven day period beginning on Sunday and ending on Saturday** </w:t>
      </w:r>
      <w:r w:rsidRPr="00FB3BDC">
        <w:rPr>
          <w:rFonts w:ascii="Arial" w:hAnsi="Arial" w:cs="Arial"/>
          <w:sz w:val="22"/>
        </w:rPr>
        <w:t>During this period, you will temporarily be unable to:</w:t>
      </w:r>
      <w:r w:rsidRPr="00FB3BDC">
        <w:rPr>
          <w:rFonts w:ascii="Arial" w:hAnsi="Arial" w:cs="Arial"/>
          <w:i/>
          <w:sz w:val="22"/>
        </w:rPr>
        <w:t xml:space="preserve"> </w:t>
      </w:r>
    </w:p>
    <w:p w14:paraId="60D828F9" w14:textId="77777777" w:rsidR="00F6451E" w:rsidRPr="00FB3BDC" w:rsidRDefault="00F6451E" w:rsidP="00F6451E">
      <w:pPr>
        <w:rPr>
          <w:rFonts w:ascii="Arial" w:hAnsi="Arial" w:cs="Arial"/>
          <w:sz w:val="22"/>
        </w:rPr>
      </w:pPr>
    </w:p>
    <w:p w14:paraId="5FA8C3E7" w14:textId="6195AD51" w:rsidR="00F6451E" w:rsidRPr="00FB3BDC" w:rsidRDefault="00F6451E" w:rsidP="00E07661">
      <w:pPr>
        <w:numPr>
          <w:ilvl w:val="0"/>
          <w:numId w:val="5"/>
        </w:numPr>
        <w:rPr>
          <w:rFonts w:ascii="Arial" w:hAnsi="Arial" w:cs="Arial"/>
          <w:sz w:val="22"/>
          <w:szCs w:val="22"/>
        </w:rPr>
      </w:pPr>
      <w:r w:rsidRPr="00706D29">
        <w:rPr>
          <w:rFonts w:ascii="Arial" w:hAnsi="Arial" w:cs="Arial"/>
          <w:bCs/>
          <w:i/>
          <w:color w:val="FF0066"/>
          <w:sz w:val="22"/>
          <w:szCs w:val="22"/>
        </w:rPr>
        <w:t xml:space="preserve">[Include bullet if Options 1,3,4 or 5 </w:t>
      </w:r>
      <w:r w:rsidR="009C03CB">
        <w:rPr>
          <w:rFonts w:ascii="Arial" w:hAnsi="Arial" w:cs="Arial"/>
          <w:bCs/>
          <w:i/>
          <w:color w:val="FF0066"/>
          <w:sz w:val="22"/>
          <w:szCs w:val="22"/>
        </w:rPr>
        <w:t xml:space="preserve">are </w:t>
      </w:r>
      <w:r w:rsidRPr="00706D29">
        <w:rPr>
          <w:rFonts w:ascii="Arial" w:hAnsi="Arial" w:cs="Arial"/>
          <w:bCs/>
          <w:i/>
          <w:color w:val="FF0066"/>
          <w:sz w:val="22"/>
          <w:szCs w:val="22"/>
        </w:rPr>
        <w:t>selected on the Conversion Addendum]</w:t>
      </w:r>
      <w:r w:rsidRPr="00A22D03">
        <w:rPr>
          <w:rFonts w:ascii="Arial" w:hAnsi="Arial" w:cs="Arial"/>
          <w:bCs/>
          <w:color w:val="FF0000"/>
          <w:sz w:val="22"/>
          <w:szCs w:val="22"/>
        </w:rPr>
        <w:t xml:space="preserve"> </w:t>
      </w:r>
      <w:r w:rsidRPr="00FB3BDC">
        <w:rPr>
          <w:rFonts w:ascii="Arial" w:hAnsi="Arial" w:cs="Arial"/>
          <w:sz w:val="22"/>
          <w:szCs w:val="22"/>
        </w:rPr>
        <w:t>Chang</w:t>
      </w:r>
      <w:r w:rsidR="00556476">
        <w:rPr>
          <w:rFonts w:ascii="Arial" w:hAnsi="Arial" w:cs="Arial"/>
          <w:sz w:val="22"/>
          <w:szCs w:val="22"/>
        </w:rPr>
        <w:t>e</w:t>
      </w:r>
      <w:r w:rsidRPr="00FB3BDC">
        <w:rPr>
          <w:rFonts w:ascii="Arial" w:hAnsi="Arial" w:cs="Arial"/>
          <w:sz w:val="22"/>
          <w:szCs w:val="22"/>
        </w:rPr>
        <w:t xml:space="preserve"> how your future contributions will be invested </w:t>
      </w:r>
      <w:r w:rsidRPr="00FB3BDC">
        <w:rPr>
          <w:rFonts w:ascii="Arial" w:hAnsi="Arial" w:cs="Arial"/>
          <w:b/>
          <w:sz w:val="22"/>
          <w:szCs w:val="22"/>
        </w:rPr>
        <w:t xml:space="preserve"> </w:t>
      </w:r>
    </w:p>
    <w:p w14:paraId="687060E3" w14:textId="4626DEBB" w:rsidR="00F6451E" w:rsidRPr="00FB3BDC" w:rsidRDefault="00F6451E" w:rsidP="00E07661">
      <w:pPr>
        <w:numPr>
          <w:ilvl w:val="0"/>
          <w:numId w:val="5"/>
        </w:numPr>
        <w:rPr>
          <w:rFonts w:ascii="Arial" w:hAnsi="Arial" w:cs="Arial"/>
          <w:sz w:val="22"/>
          <w:szCs w:val="22"/>
        </w:rPr>
      </w:pPr>
      <w:r w:rsidRPr="00FB3BDC">
        <w:rPr>
          <w:rFonts w:ascii="Arial" w:hAnsi="Arial" w:cs="Arial"/>
          <w:sz w:val="22"/>
          <w:szCs w:val="22"/>
        </w:rPr>
        <w:t>Chang</w:t>
      </w:r>
      <w:r w:rsidR="00556476">
        <w:rPr>
          <w:rFonts w:ascii="Arial" w:hAnsi="Arial" w:cs="Arial"/>
          <w:sz w:val="22"/>
          <w:szCs w:val="22"/>
        </w:rPr>
        <w:t>e</w:t>
      </w:r>
      <w:r w:rsidRPr="00FB3BDC">
        <w:rPr>
          <w:rFonts w:ascii="Arial" w:hAnsi="Arial" w:cs="Arial"/>
          <w:sz w:val="22"/>
          <w:szCs w:val="22"/>
        </w:rPr>
        <w:t xml:space="preserve"> how your existing account balance is invested</w:t>
      </w:r>
    </w:p>
    <w:p w14:paraId="3A41DADA" w14:textId="5C3B91C2" w:rsidR="00F6451E" w:rsidRPr="00FB3BDC" w:rsidRDefault="00F6451E" w:rsidP="00E07661">
      <w:pPr>
        <w:numPr>
          <w:ilvl w:val="0"/>
          <w:numId w:val="5"/>
        </w:numPr>
        <w:rPr>
          <w:rFonts w:ascii="Arial" w:hAnsi="Arial" w:cs="Arial"/>
          <w:color w:val="FF0066"/>
          <w:sz w:val="22"/>
          <w:szCs w:val="22"/>
        </w:rPr>
      </w:pPr>
      <w:r w:rsidRPr="00FB3BDC">
        <w:rPr>
          <w:rFonts w:ascii="Arial" w:hAnsi="Arial" w:cs="Arial"/>
          <w:sz w:val="22"/>
          <w:szCs w:val="22"/>
        </w:rPr>
        <w:t xml:space="preserve">Request a distribution </w:t>
      </w:r>
      <w:r w:rsidRPr="00FB3BDC">
        <w:rPr>
          <w:rFonts w:ascii="Arial" w:hAnsi="Arial" w:cs="Arial"/>
          <w:color w:val="000000"/>
          <w:sz w:val="22"/>
        </w:rPr>
        <w:t>or loan</w:t>
      </w:r>
      <w:r w:rsidR="00EB1CC8" w:rsidRPr="00FB3BDC">
        <w:rPr>
          <w:rFonts w:ascii="Arial" w:hAnsi="Arial" w:cs="Arial"/>
          <w:color w:val="000000"/>
          <w:sz w:val="22"/>
        </w:rPr>
        <w:t xml:space="preserve"> </w:t>
      </w:r>
      <w:r w:rsidR="00EB1CC8" w:rsidRPr="00A22D03">
        <w:rPr>
          <w:rFonts w:ascii="Arial" w:hAnsi="Arial" w:cs="Arial"/>
          <w:i/>
          <w:color w:val="FF0066"/>
          <w:sz w:val="22"/>
          <w:szCs w:val="22"/>
        </w:rPr>
        <w:t>[remove loan if this option is not available in the plan]</w:t>
      </w:r>
    </w:p>
    <w:p w14:paraId="0B75B6BD" w14:textId="77777777" w:rsidR="009D7ED0" w:rsidRDefault="009D7ED0" w:rsidP="005B126C">
      <w:pPr>
        <w:rPr>
          <w:rFonts w:ascii="Arial" w:hAnsi="Arial" w:cs="Arial"/>
          <w:sz w:val="22"/>
          <w:szCs w:val="22"/>
        </w:rPr>
      </w:pPr>
    </w:p>
    <w:p w14:paraId="3DF02676" w14:textId="77777777" w:rsidR="00EB1CC8" w:rsidRPr="00A22D03" w:rsidRDefault="00F6451E" w:rsidP="005B126C">
      <w:pPr>
        <w:rPr>
          <w:rFonts w:ascii="Arial" w:hAnsi="Arial" w:cs="Arial"/>
          <w:color w:val="FF0066"/>
          <w:sz w:val="22"/>
          <w:szCs w:val="22"/>
        </w:rPr>
      </w:pPr>
      <w:r w:rsidRPr="00FB3BDC">
        <w:rPr>
          <w:rFonts w:ascii="Arial" w:hAnsi="Arial" w:cs="Arial"/>
          <w:sz w:val="22"/>
          <w:szCs w:val="22"/>
        </w:rPr>
        <w:t xml:space="preserve">If you want to request a distribution </w:t>
      </w:r>
      <w:r w:rsidRPr="00FB3BDC">
        <w:rPr>
          <w:rFonts w:ascii="Arial" w:hAnsi="Arial" w:cs="Arial"/>
          <w:color w:val="000000"/>
          <w:sz w:val="22"/>
        </w:rPr>
        <w:t>or loan</w:t>
      </w:r>
      <w:r w:rsidRPr="00FB3BDC">
        <w:rPr>
          <w:rFonts w:ascii="Arial" w:hAnsi="Arial" w:cs="Arial"/>
          <w:color w:val="FF0000"/>
          <w:sz w:val="22"/>
        </w:rPr>
        <w:t xml:space="preserve"> </w:t>
      </w:r>
      <w:r w:rsidR="00EB1CC8" w:rsidRPr="00A22D03">
        <w:rPr>
          <w:rFonts w:ascii="Arial" w:hAnsi="Arial" w:cs="Arial"/>
          <w:i/>
          <w:color w:val="FF0066"/>
          <w:sz w:val="22"/>
          <w:szCs w:val="22"/>
        </w:rPr>
        <w:t>[remove loan if this option is not available in the plan]</w:t>
      </w:r>
    </w:p>
    <w:p w14:paraId="41004061" w14:textId="77777777" w:rsidR="00F6451E" w:rsidRPr="00FB3BDC" w:rsidRDefault="00F6451E" w:rsidP="00F6451E">
      <w:pPr>
        <w:rPr>
          <w:rFonts w:ascii="Arial" w:hAnsi="Arial" w:cs="Arial"/>
          <w:sz w:val="22"/>
          <w:szCs w:val="22"/>
        </w:rPr>
      </w:pPr>
      <w:r w:rsidRPr="00FB3BDC">
        <w:rPr>
          <w:rFonts w:ascii="Arial" w:hAnsi="Arial" w:cs="Arial"/>
          <w:sz w:val="22"/>
          <w:szCs w:val="22"/>
        </w:rPr>
        <w:t xml:space="preserve">before the blackout period, you must </w:t>
      </w:r>
      <w:r w:rsidR="009D7ED0">
        <w:rPr>
          <w:rFonts w:ascii="Arial" w:hAnsi="Arial" w:cs="Arial"/>
          <w:sz w:val="22"/>
          <w:szCs w:val="22"/>
        </w:rPr>
        <w:t>contact your plan administrator for additional information including the deadline to submit the request.</w:t>
      </w:r>
      <w:r w:rsidR="009D7ED0">
        <w:rPr>
          <w:rFonts w:ascii="Arial" w:hAnsi="Arial" w:cs="Arial"/>
          <w:color w:val="FF0000"/>
          <w:sz w:val="22"/>
          <w:szCs w:val="22"/>
        </w:rPr>
        <w:t xml:space="preserve"> </w:t>
      </w:r>
      <w:r w:rsidR="009D7ED0" w:rsidRPr="00EC5475">
        <w:rPr>
          <w:rFonts w:ascii="Arial" w:hAnsi="Arial" w:cs="Arial"/>
          <w:sz w:val="22"/>
          <w:szCs w:val="22"/>
        </w:rPr>
        <w:t>Otherwise, you can initiate the request after the blackout period ends.</w:t>
      </w:r>
    </w:p>
    <w:p w14:paraId="41B295F7" w14:textId="77777777" w:rsidR="00F6451E" w:rsidRPr="00FB3BDC" w:rsidRDefault="00F6451E" w:rsidP="00F6451E">
      <w:pPr>
        <w:rPr>
          <w:rFonts w:ascii="Arial" w:hAnsi="Arial" w:cs="Arial"/>
          <w:sz w:val="22"/>
          <w:szCs w:val="22"/>
        </w:rPr>
      </w:pPr>
    </w:p>
    <w:p w14:paraId="7B2FFE91" w14:textId="77777777" w:rsidR="00F6451E" w:rsidRPr="00FB3BDC" w:rsidRDefault="00F6451E" w:rsidP="00F6451E">
      <w:pPr>
        <w:rPr>
          <w:rFonts w:ascii="Arial" w:hAnsi="Arial" w:cs="Arial"/>
          <w:sz w:val="22"/>
          <w:szCs w:val="22"/>
        </w:rPr>
      </w:pPr>
      <w:r w:rsidRPr="00FB3BDC">
        <w:rPr>
          <w:rFonts w:ascii="Arial" w:hAnsi="Arial" w:cs="Arial"/>
          <w:sz w:val="22"/>
          <w:szCs w:val="22"/>
        </w:rPr>
        <w:t xml:space="preserve">You will receive </w:t>
      </w:r>
      <w:r w:rsidR="003B5398">
        <w:rPr>
          <w:rFonts w:ascii="Arial" w:hAnsi="Arial" w:cs="Arial"/>
          <w:sz w:val="22"/>
          <w:szCs w:val="22"/>
        </w:rPr>
        <w:t>enrollment materials</w:t>
      </w:r>
      <w:r w:rsidRPr="00FB3BDC">
        <w:rPr>
          <w:rFonts w:ascii="Arial" w:hAnsi="Arial" w:cs="Arial"/>
          <w:sz w:val="22"/>
          <w:szCs w:val="22"/>
        </w:rPr>
        <w:t xml:space="preserve"> containing investment and plan-related information to help you with your future investment elections. </w:t>
      </w:r>
    </w:p>
    <w:p w14:paraId="7B45F8B5" w14:textId="77777777" w:rsidR="00F6451E" w:rsidRPr="00FB3BDC" w:rsidRDefault="00F6451E" w:rsidP="00F6451E">
      <w:pPr>
        <w:rPr>
          <w:rFonts w:ascii="Arial" w:hAnsi="Arial" w:cs="Arial"/>
          <w:sz w:val="22"/>
          <w:szCs w:val="22"/>
        </w:rPr>
      </w:pPr>
    </w:p>
    <w:p w14:paraId="466337A8" w14:textId="77777777" w:rsidR="00F6451E" w:rsidRPr="00FB3BDC" w:rsidRDefault="00F6451E" w:rsidP="00F6451E">
      <w:pPr>
        <w:rPr>
          <w:rFonts w:ascii="Arial" w:hAnsi="Arial" w:cs="Arial"/>
          <w:b/>
          <w:sz w:val="22"/>
          <w:szCs w:val="22"/>
        </w:rPr>
      </w:pPr>
      <w:r w:rsidRPr="00FB3BDC">
        <w:rPr>
          <w:rFonts w:ascii="Arial" w:hAnsi="Arial" w:cs="Arial"/>
          <w:b/>
          <w:sz w:val="22"/>
          <w:szCs w:val="22"/>
        </w:rPr>
        <w:t>What to consider before the blackout period begins</w:t>
      </w:r>
    </w:p>
    <w:p w14:paraId="675B0444" w14:textId="77777777" w:rsidR="00F6451E" w:rsidRPr="00FB3BDC" w:rsidRDefault="00F6451E" w:rsidP="00F6451E">
      <w:pPr>
        <w:rPr>
          <w:rFonts w:ascii="Arial" w:hAnsi="Arial" w:cs="Arial"/>
          <w:b/>
          <w:sz w:val="20"/>
        </w:rPr>
      </w:pPr>
    </w:p>
    <w:p w14:paraId="29BF958C" w14:textId="77777777" w:rsidR="00F6451E" w:rsidRPr="00FB3BDC" w:rsidRDefault="00F6451E" w:rsidP="00F6451E">
      <w:pPr>
        <w:rPr>
          <w:rFonts w:ascii="Arial" w:hAnsi="Arial" w:cs="Arial"/>
          <w:sz w:val="22"/>
          <w:szCs w:val="22"/>
        </w:rPr>
      </w:pPr>
      <w:r w:rsidRPr="00FB3BDC">
        <w:rPr>
          <w:rFonts w:ascii="Arial" w:hAnsi="Arial" w:cs="Arial"/>
          <w:sz w:val="22"/>
          <w:szCs w:val="22"/>
        </w:rPr>
        <w:t>During the blackout period, you will be unable to direct or diversify the assets held in your plan account. For this reason, it is very important that you review and consider the appropriateness of your current investments in light of your inability to direct or diversify those investments during the blackout period. For your long-term retirement security, you should give careful consideration to the importance of a well-balanced and diversified investment portfolio, taking into account all your assets, income and investments.</w:t>
      </w:r>
    </w:p>
    <w:p w14:paraId="06DC7A91" w14:textId="77777777" w:rsidR="00D72121" w:rsidRPr="00FB3BDC" w:rsidRDefault="00D72121" w:rsidP="00E455B7">
      <w:pPr>
        <w:rPr>
          <w:rFonts w:ascii="Arial" w:hAnsi="Arial" w:cs="Arial"/>
          <w:b/>
          <w:sz w:val="26"/>
          <w:szCs w:val="26"/>
        </w:rPr>
      </w:pPr>
    </w:p>
    <w:p w14:paraId="5356D176" w14:textId="77777777" w:rsidR="00E455B7" w:rsidRPr="00FB3BDC" w:rsidRDefault="00E455B7" w:rsidP="00E455B7">
      <w:pPr>
        <w:rPr>
          <w:rFonts w:ascii="Arial" w:hAnsi="Arial" w:cs="Arial"/>
          <w:b/>
          <w:color w:val="FF0066"/>
          <w:sz w:val="22"/>
          <w:szCs w:val="22"/>
        </w:rPr>
      </w:pPr>
      <w:r w:rsidRPr="00FB3BDC">
        <w:rPr>
          <w:rFonts w:ascii="Arial" w:hAnsi="Arial" w:cs="Arial"/>
          <w:b/>
          <w:color w:val="FF0066"/>
          <w:sz w:val="22"/>
          <w:szCs w:val="22"/>
        </w:rPr>
        <w:t>[</w:t>
      </w:r>
      <w:r w:rsidRPr="00FB3BDC">
        <w:rPr>
          <w:rFonts w:ascii="Arial" w:hAnsi="Arial" w:cs="Arial"/>
          <w:b/>
          <w:i/>
          <w:color w:val="FF0066"/>
          <w:sz w:val="22"/>
          <w:szCs w:val="22"/>
        </w:rPr>
        <w:t xml:space="preserve">Insert the sample language provided on the </w:t>
      </w:r>
      <w:r w:rsidR="00213FEB" w:rsidRPr="00FB3BDC">
        <w:rPr>
          <w:rFonts w:ascii="Arial" w:hAnsi="Arial" w:cs="Arial"/>
          <w:b/>
          <w:i/>
          <w:color w:val="FF0066"/>
          <w:sz w:val="22"/>
          <w:szCs w:val="22"/>
        </w:rPr>
        <w:t>following</w:t>
      </w:r>
      <w:r w:rsidRPr="00FB3BDC">
        <w:rPr>
          <w:rFonts w:ascii="Arial" w:hAnsi="Arial" w:cs="Arial"/>
          <w:b/>
          <w:i/>
          <w:color w:val="FF0066"/>
          <w:sz w:val="22"/>
          <w:szCs w:val="22"/>
        </w:rPr>
        <w:t xml:space="preserve"> pages that corresponds with the conversion option you select</w:t>
      </w:r>
      <w:r w:rsidR="0016592F" w:rsidRPr="00FB3BDC">
        <w:rPr>
          <w:rFonts w:ascii="Arial" w:hAnsi="Arial" w:cs="Arial"/>
          <w:b/>
          <w:i/>
          <w:color w:val="FF0066"/>
          <w:sz w:val="22"/>
          <w:szCs w:val="22"/>
        </w:rPr>
        <w:t>ed</w:t>
      </w:r>
      <w:r w:rsidRPr="00FB3BDC">
        <w:rPr>
          <w:rFonts w:ascii="Arial" w:hAnsi="Arial" w:cs="Arial"/>
          <w:b/>
          <w:i/>
          <w:color w:val="FF0066"/>
          <w:sz w:val="22"/>
          <w:szCs w:val="22"/>
        </w:rPr>
        <w:t xml:space="preserve"> on the Conversion</w:t>
      </w:r>
      <w:r w:rsidR="00213FEB" w:rsidRPr="00FB3BDC">
        <w:rPr>
          <w:rFonts w:ascii="Arial" w:hAnsi="Arial" w:cs="Arial"/>
          <w:b/>
          <w:i/>
          <w:color w:val="FF0066"/>
          <w:sz w:val="22"/>
          <w:szCs w:val="22"/>
        </w:rPr>
        <w:t xml:space="preserve"> </w:t>
      </w:r>
      <w:r w:rsidRPr="00FB3BDC">
        <w:rPr>
          <w:rFonts w:ascii="Arial" w:hAnsi="Arial" w:cs="Arial"/>
          <w:b/>
          <w:i/>
          <w:color w:val="FF0066"/>
          <w:sz w:val="22"/>
          <w:szCs w:val="22"/>
        </w:rPr>
        <w:t>Addendum/Investment Instruction page</w:t>
      </w:r>
      <w:r w:rsidR="002F66B5" w:rsidRPr="00FB3BDC">
        <w:rPr>
          <w:rFonts w:ascii="Arial" w:hAnsi="Arial" w:cs="Arial"/>
          <w:b/>
          <w:i/>
          <w:color w:val="FF0066"/>
          <w:sz w:val="22"/>
          <w:szCs w:val="22"/>
        </w:rPr>
        <w:t>s</w:t>
      </w:r>
      <w:r w:rsidRPr="00FB3BDC">
        <w:rPr>
          <w:rFonts w:ascii="Arial" w:hAnsi="Arial" w:cs="Arial"/>
          <w:b/>
          <w:i/>
          <w:color w:val="FF0066"/>
          <w:sz w:val="22"/>
          <w:szCs w:val="22"/>
        </w:rPr>
        <w:t>.</w:t>
      </w:r>
      <w:r w:rsidRPr="00FB3BDC">
        <w:rPr>
          <w:rFonts w:ascii="Arial" w:hAnsi="Arial" w:cs="Arial"/>
          <w:b/>
          <w:color w:val="FF0066"/>
          <w:sz w:val="22"/>
          <w:szCs w:val="22"/>
        </w:rPr>
        <w:t>]</w:t>
      </w:r>
    </w:p>
    <w:p w14:paraId="44AE6BF7" w14:textId="77777777" w:rsidR="00EA333D" w:rsidRPr="00FB3BDC" w:rsidRDefault="00EA333D" w:rsidP="00EA333D">
      <w:pPr>
        <w:pStyle w:val="Heading3"/>
        <w:pBdr>
          <w:top w:val="single" w:sz="4" w:space="1" w:color="auto"/>
          <w:left w:val="single" w:sz="4" w:space="4" w:color="auto"/>
          <w:bottom w:val="single" w:sz="4" w:space="1" w:color="auto"/>
          <w:right w:val="single" w:sz="4" w:space="5" w:color="auto"/>
        </w:pBdr>
        <w:rPr>
          <w:sz w:val="24"/>
          <w:szCs w:val="24"/>
        </w:rPr>
      </w:pPr>
      <w:r w:rsidRPr="00FB3BDC">
        <w:br w:type="page"/>
      </w:r>
      <w:bookmarkStart w:id="0" w:name="OLE_LINK1"/>
      <w:bookmarkStart w:id="1" w:name="OLE_LINK2"/>
      <w:r w:rsidRPr="00FB3BDC">
        <w:rPr>
          <w:sz w:val="22"/>
        </w:rPr>
        <w:lastRenderedPageBreak/>
        <w:t>[</w:t>
      </w:r>
      <w:r w:rsidRPr="00FB3BDC">
        <w:rPr>
          <w:i/>
          <w:sz w:val="24"/>
          <w:szCs w:val="24"/>
        </w:rPr>
        <w:t>OPTION 1</w:t>
      </w:r>
      <w:r w:rsidR="0016592F" w:rsidRPr="00FB3BDC">
        <w:rPr>
          <w:i/>
          <w:sz w:val="24"/>
          <w:szCs w:val="24"/>
        </w:rPr>
        <w:t xml:space="preserve">: </w:t>
      </w:r>
      <w:r w:rsidR="003865A6" w:rsidRPr="00FB3BDC">
        <w:rPr>
          <w:i/>
          <w:sz w:val="24"/>
          <w:szCs w:val="24"/>
        </w:rPr>
        <w:t>Deposit</w:t>
      </w:r>
      <w:r w:rsidRPr="00FB3BDC">
        <w:rPr>
          <w:i/>
          <w:sz w:val="24"/>
          <w:szCs w:val="24"/>
        </w:rPr>
        <w:t xml:space="preserve"> transferred </w:t>
      </w:r>
      <w:r w:rsidR="00C46FD5" w:rsidRPr="00FB3BDC">
        <w:rPr>
          <w:i/>
          <w:sz w:val="24"/>
          <w:szCs w:val="24"/>
        </w:rPr>
        <w:t xml:space="preserve">plan </w:t>
      </w:r>
      <w:r w:rsidRPr="00FB3BDC">
        <w:rPr>
          <w:i/>
          <w:sz w:val="24"/>
          <w:szCs w:val="24"/>
        </w:rPr>
        <w:t>assets in</w:t>
      </w:r>
      <w:r w:rsidR="003865A6" w:rsidRPr="00FB3BDC">
        <w:rPr>
          <w:i/>
          <w:sz w:val="24"/>
          <w:szCs w:val="24"/>
        </w:rPr>
        <w:t>to</w:t>
      </w:r>
      <w:r w:rsidRPr="00FB3BDC">
        <w:rPr>
          <w:i/>
          <w:sz w:val="24"/>
          <w:szCs w:val="24"/>
        </w:rPr>
        <w:t xml:space="preserve"> a holding account </w:t>
      </w:r>
      <w:r w:rsidR="003865A6" w:rsidRPr="00FB3BDC">
        <w:rPr>
          <w:i/>
          <w:sz w:val="24"/>
          <w:szCs w:val="24"/>
        </w:rPr>
        <w:t>and then</w:t>
      </w:r>
      <w:r w:rsidRPr="00FB3BDC">
        <w:rPr>
          <w:i/>
          <w:sz w:val="24"/>
          <w:szCs w:val="24"/>
        </w:rPr>
        <w:t xml:space="preserve"> </w:t>
      </w:r>
      <w:r w:rsidR="003865A6" w:rsidRPr="00FB3BDC">
        <w:rPr>
          <w:i/>
          <w:sz w:val="24"/>
          <w:szCs w:val="24"/>
        </w:rPr>
        <w:t xml:space="preserve">move them into </w:t>
      </w:r>
      <w:r w:rsidRPr="00FB3BDC">
        <w:rPr>
          <w:i/>
          <w:sz w:val="24"/>
          <w:szCs w:val="24"/>
        </w:rPr>
        <w:t>the appropriate American Funds target date fund</w:t>
      </w:r>
      <w:r w:rsidRPr="00FB3BDC">
        <w:rPr>
          <w:sz w:val="24"/>
          <w:szCs w:val="24"/>
        </w:rPr>
        <w:t>]</w:t>
      </w:r>
      <w:r w:rsidRPr="00FB3BDC">
        <w:rPr>
          <w:i/>
          <w:sz w:val="24"/>
          <w:szCs w:val="24"/>
        </w:rPr>
        <w:t xml:space="preserve"> </w:t>
      </w:r>
    </w:p>
    <w:p w14:paraId="7270C33C" w14:textId="77777777" w:rsidR="00EA333D" w:rsidRPr="00FB3BDC" w:rsidRDefault="00EA333D" w:rsidP="00EA333D">
      <w:pPr>
        <w:pStyle w:val="Heading4"/>
        <w:pBdr>
          <w:top w:val="single" w:sz="4" w:space="1" w:color="auto"/>
          <w:left w:val="single" w:sz="4" w:space="4" w:color="auto"/>
          <w:bottom w:val="single" w:sz="4" w:space="1" w:color="auto"/>
          <w:right w:val="single" w:sz="4" w:space="5" w:color="auto"/>
        </w:pBdr>
        <w:spacing w:before="240" w:after="120"/>
        <w:rPr>
          <w:rFonts w:ascii="Arial" w:hAnsi="Arial" w:cs="Arial"/>
          <w:sz w:val="22"/>
        </w:rPr>
      </w:pPr>
      <w:r w:rsidRPr="00FB3BDC">
        <w:rPr>
          <w:rFonts w:ascii="Arial" w:hAnsi="Arial" w:cs="Arial"/>
          <w:sz w:val="22"/>
        </w:rPr>
        <w:t>What happens during the plan’s transition?</w:t>
      </w:r>
    </w:p>
    <w:p w14:paraId="6AFED333" w14:textId="7453B9E8" w:rsidR="003865A6" w:rsidRPr="00FB3BDC" w:rsidRDefault="003B5398" w:rsidP="00EA333D">
      <w:pPr>
        <w:pBdr>
          <w:top w:val="single" w:sz="4" w:space="1" w:color="auto"/>
          <w:left w:val="single" w:sz="4" w:space="4" w:color="auto"/>
          <w:bottom w:val="single" w:sz="4" w:space="1" w:color="auto"/>
          <w:right w:val="single" w:sz="4" w:space="5" w:color="auto"/>
        </w:pBdr>
        <w:rPr>
          <w:rFonts w:ascii="Arial" w:hAnsi="Arial" w:cs="Arial"/>
          <w:sz w:val="22"/>
        </w:rPr>
      </w:pPr>
      <w:r>
        <w:rPr>
          <w:rFonts w:ascii="Arial" w:hAnsi="Arial" w:cs="Arial"/>
          <w:sz w:val="22"/>
        </w:rPr>
        <w:t>Y</w:t>
      </w:r>
      <w:r w:rsidR="00EA333D" w:rsidRPr="00FB3BDC">
        <w:rPr>
          <w:rFonts w:ascii="Arial" w:hAnsi="Arial" w:cs="Arial"/>
          <w:sz w:val="22"/>
        </w:rPr>
        <w:t xml:space="preserve">our existing account balance will </w:t>
      </w:r>
      <w:r w:rsidR="00D72121" w:rsidRPr="00FB3BDC">
        <w:rPr>
          <w:rFonts w:ascii="Arial" w:hAnsi="Arial" w:cs="Arial"/>
          <w:sz w:val="22"/>
        </w:rPr>
        <w:t xml:space="preserve">remain in your current investments until </w:t>
      </w:r>
      <w:r w:rsidR="00D72121" w:rsidRPr="00F43D69">
        <w:rPr>
          <w:rFonts w:ascii="Arial" w:hAnsi="Arial" w:cs="Arial"/>
          <w:color w:val="FF0066"/>
          <w:sz w:val="22"/>
        </w:rPr>
        <w:t>[</w:t>
      </w:r>
      <w:r w:rsidR="00D72121" w:rsidRPr="00FB3BDC">
        <w:rPr>
          <w:rFonts w:ascii="Arial" w:hAnsi="Arial" w:cs="Arial"/>
          <w:color w:val="FF0066"/>
          <w:sz w:val="22"/>
        </w:rPr>
        <w:t>prior recordkeeper]</w:t>
      </w:r>
      <w:r w:rsidR="00D72121" w:rsidRPr="00FB3BDC">
        <w:rPr>
          <w:rFonts w:ascii="Arial" w:hAnsi="Arial" w:cs="Arial"/>
          <w:sz w:val="22"/>
        </w:rPr>
        <w:t xml:space="preserve"> </w:t>
      </w:r>
      <w:r w:rsidR="00EA333D" w:rsidRPr="00FB3BDC">
        <w:rPr>
          <w:rFonts w:ascii="Arial" w:hAnsi="Arial" w:cs="Arial"/>
          <w:sz w:val="22"/>
        </w:rPr>
        <w:t>transfer</w:t>
      </w:r>
      <w:r w:rsidR="00D72121" w:rsidRPr="00FB3BDC">
        <w:rPr>
          <w:rFonts w:ascii="Arial" w:hAnsi="Arial" w:cs="Arial"/>
          <w:sz w:val="22"/>
        </w:rPr>
        <w:t xml:space="preserve">s the assets to </w:t>
      </w:r>
      <w:r>
        <w:rPr>
          <w:rFonts w:ascii="Arial" w:hAnsi="Arial" w:cs="Arial"/>
          <w:sz w:val="22"/>
        </w:rPr>
        <w:t>Capital Group</w:t>
      </w:r>
      <w:r w:rsidR="00D72121" w:rsidRPr="00FB3BDC">
        <w:rPr>
          <w:rFonts w:ascii="Arial" w:hAnsi="Arial" w:cs="Arial"/>
          <w:sz w:val="22"/>
        </w:rPr>
        <w:t xml:space="preserve">. Once the plan account proceeds are received by </w:t>
      </w:r>
      <w:r>
        <w:rPr>
          <w:rFonts w:ascii="Arial" w:hAnsi="Arial" w:cs="Arial"/>
          <w:sz w:val="22"/>
        </w:rPr>
        <w:t>Capital Group</w:t>
      </w:r>
      <w:r w:rsidR="00D72121" w:rsidRPr="00FB3BDC">
        <w:rPr>
          <w:rFonts w:ascii="Arial" w:hAnsi="Arial" w:cs="Arial"/>
          <w:sz w:val="22"/>
        </w:rPr>
        <w:t xml:space="preserve">, </w:t>
      </w:r>
      <w:r w:rsidR="00C54DA8">
        <w:rPr>
          <w:rFonts w:ascii="Arial" w:hAnsi="Arial" w:cs="Arial"/>
          <w:sz w:val="22"/>
        </w:rPr>
        <w:t xml:space="preserve">your fund balances will be </w:t>
      </w:r>
      <w:r w:rsidR="00D72121" w:rsidRPr="00FB3BDC">
        <w:rPr>
          <w:rFonts w:ascii="Arial" w:hAnsi="Arial" w:cs="Arial"/>
          <w:sz w:val="22"/>
        </w:rPr>
        <w:t>transferred</w:t>
      </w:r>
      <w:r w:rsidR="00EA333D" w:rsidRPr="00FB3BDC">
        <w:rPr>
          <w:rFonts w:ascii="Arial" w:hAnsi="Arial" w:cs="Arial"/>
          <w:sz w:val="22"/>
        </w:rPr>
        <w:t xml:space="preserve"> into a holding account</w:t>
      </w:r>
      <w:r w:rsidR="00C54DA8">
        <w:rPr>
          <w:rFonts w:ascii="Arial" w:hAnsi="Arial" w:cs="Arial"/>
          <w:sz w:val="22"/>
        </w:rPr>
        <w:t xml:space="preserve"> at </w:t>
      </w:r>
      <w:r>
        <w:rPr>
          <w:rFonts w:ascii="Arial" w:hAnsi="Arial" w:cs="Arial"/>
          <w:sz w:val="22"/>
        </w:rPr>
        <w:t>Capital Group</w:t>
      </w:r>
      <w:r w:rsidR="00C54DA8">
        <w:rPr>
          <w:rFonts w:ascii="Arial" w:hAnsi="Arial" w:cs="Arial"/>
          <w:sz w:val="22"/>
        </w:rPr>
        <w:t xml:space="preserve"> and invested in the</w:t>
      </w:r>
      <w:r w:rsidR="00EA333D" w:rsidRPr="00FB3BDC">
        <w:rPr>
          <w:rFonts w:ascii="Arial" w:hAnsi="Arial" w:cs="Arial"/>
          <w:sz w:val="22"/>
        </w:rPr>
        <w:t xml:space="preserve"> </w:t>
      </w:r>
      <w:r w:rsidR="00EA333D" w:rsidRPr="00FB3BDC">
        <w:rPr>
          <w:rFonts w:ascii="Arial" w:hAnsi="Arial" w:cs="Arial"/>
          <w:color w:val="FF0066"/>
          <w:sz w:val="22"/>
        </w:rPr>
        <w:t>[</w:t>
      </w:r>
      <w:r w:rsidR="00B3537C">
        <w:rPr>
          <w:rFonts w:ascii="Arial" w:hAnsi="Arial" w:cs="Arial"/>
          <w:color w:val="FF0066"/>
          <w:sz w:val="22"/>
        </w:rPr>
        <w:t>name of holding</w:t>
      </w:r>
      <w:r w:rsidR="00B3537C" w:rsidRPr="00FB3BDC">
        <w:rPr>
          <w:rFonts w:ascii="Arial" w:hAnsi="Arial" w:cs="Arial"/>
          <w:color w:val="FF0066"/>
          <w:sz w:val="22"/>
        </w:rPr>
        <w:t xml:space="preserve"> </w:t>
      </w:r>
      <w:r w:rsidR="00EA333D" w:rsidRPr="00FB3BDC">
        <w:rPr>
          <w:rFonts w:ascii="Arial" w:hAnsi="Arial" w:cs="Arial"/>
          <w:color w:val="FF0066"/>
          <w:sz w:val="22"/>
        </w:rPr>
        <w:t>fund]</w:t>
      </w:r>
      <w:r w:rsidR="00EA333D" w:rsidRPr="00FB3BDC">
        <w:rPr>
          <w:rFonts w:ascii="Arial" w:hAnsi="Arial" w:cs="Arial"/>
          <w:sz w:val="22"/>
        </w:rPr>
        <w:t xml:space="preserve">. </w:t>
      </w:r>
      <w:r w:rsidR="00465335" w:rsidRPr="00FB3BDC">
        <w:rPr>
          <w:rFonts w:ascii="Arial" w:hAnsi="Arial" w:cs="Arial"/>
          <w:sz w:val="22"/>
        </w:rPr>
        <w:t xml:space="preserve">Any </w:t>
      </w:r>
      <w:r w:rsidR="0080500D" w:rsidRPr="00FB3BDC">
        <w:rPr>
          <w:rFonts w:ascii="Arial" w:hAnsi="Arial" w:cs="Arial"/>
          <w:sz w:val="22"/>
        </w:rPr>
        <w:t xml:space="preserve">plan </w:t>
      </w:r>
      <w:r w:rsidR="00465335" w:rsidRPr="00FB3BDC">
        <w:rPr>
          <w:rFonts w:ascii="Arial" w:hAnsi="Arial" w:cs="Arial"/>
          <w:sz w:val="22"/>
        </w:rPr>
        <w:t>contributions made during the transition period will be invested in</w:t>
      </w:r>
      <w:r w:rsidR="00C46FD5" w:rsidRPr="00FB3BDC">
        <w:rPr>
          <w:rFonts w:ascii="Arial" w:hAnsi="Arial" w:cs="Arial"/>
          <w:sz w:val="22"/>
        </w:rPr>
        <w:t xml:space="preserve"> the</w:t>
      </w:r>
      <w:r w:rsidR="00465335" w:rsidRPr="00FB3BDC">
        <w:rPr>
          <w:rFonts w:ascii="Arial" w:hAnsi="Arial" w:cs="Arial"/>
          <w:sz w:val="22"/>
        </w:rPr>
        <w:t xml:space="preserve"> American Funds Target Date Retirement Series</w:t>
      </w:r>
      <w:r w:rsidR="00465335" w:rsidRPr="00FB3BDC">
        <w:rPr>
          <w:rFonts w:ascii="Arial" w:hAnsi="Arial" w:cs="Arial"/>
          <w:sz w:val="22"/>
          <w:vertAlign w:val="superscript"/>
        </w:rPr>
        <w:t>®</w:t>
      </w:r>
      <w:r w:rsidR="00465335" w:rsidRPr="00FB3BDC">
        <w:rPr>
          <w:rFonts w:ascii="Arial" w:hAnsi="Arial" w:cs="Arial"/>
          <w:sz w:val="22"/>
        </w:rPr>
        <w:t xml:space="preserve"> fund based on an assumed retirement age of 65. </w:t>
      </w:r>
    </w:p>
    <w:p w14:paraId="4CF935DA" w14:textId="77777777" w:rsidR="003865A6" w:rsidRPr="00FB3BDC" w:rsidRDefault="003865A6" w:rsidP="00EA333D">
      <w:pPr>
        <w:pBdr>
          <w:top w:val="single" w:sz="4" w:space="1" w:color="auto"/>
          <w:left w:val="single" w:sz="4" w:space="4" w:color="auto"/>
          <w:bottom w:val="single" w:sz="4" w:space="1" w:color="auto"/>
          <w:right w:val="single" w:sz="4" w:space="5" w:color="auto"/>
        </w:pBdr>
        <w:rPr>
          <w:rFonts w:ascii="Arial" w:hAnsi="Arial" w:cs="Arial"/>
          <w:sz w:val="22"/>
        </w:rPr>
      </w:pPr>
    </w:p>
    <w:p w14:paraId="0F93BC72" w14:textId="6ED45D06" w:rsidR="003865A6" w:rsidRPr="00FB3BDC" w:rsidRDefault="003865A6" w:rsidP="003865A6">
      <w:pPr>
        <w:pBdr>
          <w:top w:val="single" w:sz="4" w:space="1" w:color="auto"/>
          <w:left w:val="single" w:sz="4" w:space="4" w:color="auto"/>
          <w:bottom w:val="single" w:sz="4" w:space="1" w:color="auto"/>
          <w:right w:val="single" w:sz="4" w:space="5" w:color="auto"/>
        </w:pBdr>
        <w:rPr>
          <w:rFonts w:ascii="Arial" w:hAnsi="Arial" w:cs="Arial"/>
          <w:sz w:val="22"/>
          <w:szCs w:val="22"/>
        </w:rPr>
      </w:pPr>
      <w:r w:rsidRPr="00FB3BDC">
        <w:rPr>
          <w:rFonts w:ascii="Arial" w:hAnsi="Arial" w:cs="Arial"/>
          <w:sz w:val="22"/>
        </w:rPr>
        <w:t xml:space="preserve">At the end of the </w:t>
      </w:r>
      <w:r w:rsidR="00D72121" w:rsidRPr="00FB3BDC">
        <w:rPr>
          <w:rFonts w:ascii="Arial" w:hAnsi="Arial" w:cs="Arial"/>
          <w:sz w:val="22"/>
        </w:rPr>
        <w:t>blackout</w:t>
      </w:r>
      <w:r w:rsidRPr="00FB3BDC">
        <w:rPr>
          <w:rFonts w:ascii="Arial" w:hAnsi="Arial" w:cs="Arial"/>
          <w:sz w:val="22"/>
        </w:rPr>
        <w:t xml:space="preserve"> period,</w:t>
      </w:r>
      <w:r w:rsidR="008B3C6A">
        <w:rPr>
          <w:rFonts w:ascii="Arial" w:hAnsi="Arial" w:cs="Arial"/>
          <w:sz w:val="22"/>
        </w:rPr>
        <w:t xml:space="preserve"> if you have not made investment elections using the instructions that will be provided to you, your future contributions and current account balance will be invested in</w:t>
      </w:r>
      <w:r w:rsidRPr="00FB3BDC">
        <w:rPr>
          <w:rFonts w:ascii="Arial" w:hAnsi="Arial" w:cs="Arial"/>
          <w:sz w:val="22"/>
        </w:rPr>
        <w:t xml:space="preserve"> the applicable target date fund.  </w:t>
      </w:r>
      <w:r w:rsidR="000D05CC" w:rsidRPr="00FB3BDC">
        <w:rPr>
          <w:rFonts w:ascii="Arial" w:hAnsi="Arial" w:cs="Arial"/>
          <w:sz w:val="22"/>
          <w:szCs w:val="22"/>
        </w:rPr>
        <w:t>You can move your money out of the target date fund and make new investment election</w:t>
      </w:r>
      <w:r w:rsidR="008B3C6A">
        <w:rPr>
          <w:rFonts w:ascii="Arial" w:hAnsi="Arial" w:cs="Arial"/>
          <w:sz w:val="22"/>
          <w:szCs w:val="22"/>
        </w:rPr>
        <w:t>s</w:t>
      </w:r>
      <w:r w:rsidR="000D05CC" w:rsidRPr="00FB3BDC">
        <w:rPr>
          <w:rFonts w:ascii="Arial" w:hAnsi="Arial" w:cs="Arial"/>
          <w:sz w:val="22"/>
          <w:szCs w:val="22"/>
        </w:rPr>
        <w:t xml:space="preserve"> for your future contributions after the </w:t>
      </w:r>
      <w:r w:rsidR="006454C4" w:rsidRPr="00FB3BDC">
        <w:rPr>
          <w:rFonts w:ascii="Arial" w:hAnsi="Arial" w:cs="Arial"/>
          <w:sz w:val="22"/>
          <w:szCs w:val="22"/>
        </w:rPr>
        <w:t>blackout</w:t>
      </w:r>
      <w:r w:rsidR="000D05CC" w:rsidRPr="00FB3BDC">
        <w:rPr>
          <w:rFonts w:ascii="Arial" w:hAnsi="Arial" w:cs="Arial"/>
          <w:sz w:val="22"/>
          <w:szCs w:val="22"/>
        </w:rPr>
        <w:t xml:space="preserve"> period</w:t>
      </w:r>
      <w:r w:rsidR="00837864" w:rsidRPr="00FB3BDC">
        <w:rPr>
          <w:rFonts w:ascii="Arial" w:hAnsi="Arial" w:cs="Arial"/>
          <w:sz w:val="22"/>
          <w:szCs w:val="22"/>
        </w:rPr>
        <w:t xml:space="preserve"> ends.</w:t>
      </w:r>
    </w:p>
    <w:p w14:paraId="31B1297F" w14:textId="77777777" w:rsidR="00CD48D4" w:rsidRPr="00FB3BDC" w:rsidRDefault="00CD48D4" w:rsidP="00CD48D4">
      <w:pPr>
        <w:pBdr>
          <w:top w:val="single" w:sz="4" w:space="1" w:color="auto"/>
          <w:left w:val="single" w:sz="4" w:space="4" w:color="auto"/>
          <w:bottom w:val="single" w:sz="4" w:space="1" w:color="auto"/>
          <w:right w:val="single" w:sz="4" w:space="5" w:color="auto"/>
        </w:pBdr>
        <w:rPr>
          <w:rFonts w:ascii="Arial" w:hAnsi="Arial" w:cs="Arial"/>
          <w:i/>
          <w:sz w:val="22"/>
          <w:szCs w:val="22"/>
        </w:rPr>
      </w:pPr>
    </w:p>
    <w:p w14:paraId="7491BCEF" w14:textId="32529979" w:rsidR="00CD48D4" w:rsidRDefault="008B3C6A" w:rsidP="00CD48D4">
      <w:pPr>
        <w:pBdr>
          <w:top w:val="single" w:sz="4" w:space="1" w:color="auto"/>
          <w:left w:val="single" w:sz="4" w:space="4" w:color="auto"/>
          <w:bottom w:val="single" w:sz="4" w:space="1" w:color="auto"/>
          <w:right w:val="single" w:sz="4" w:space="5" w:color="auto"/>
        </w:pBdr>
        <w:rPr>
          <w:rFonts w:ascii="Arial" w:hAnsi="Arial" w:cs="Arial"/>
          <w:sz w:val="22"/>
          <w:szCs w:val="22"/>
        </w:rPr>
      </w:pPr>
      <w:r>
        <w:rPr>
          <w:rFonts w:ascii="Arial" w:hAnsi="Arial" w:cs="Arial"/>
          <w:sz w:val="22"/>
          <w:szCs w:val="22"/>
        </w:rPr>
        <w:t>Please note, any plan assets that are transferred to Capital Group after the blackout period ends will be invested into your account using your current investment elections on file, if applicable.</w:t>
      </w:r>
      <w:r w:rsidR="00CD48D4" w:rsidRPr="00FB3BDC">
        <w:rPr>
          <w:rFonts w:ascii="Arial" w:hAnsi="Arial" w:cs="Arial"/>
          <w:sz w:val="22"/>
          <w:szCs w:val="22"/>
        </w:rPr>
        <w:t xml:space="preserve"> </w:t>
      </w:r>
    </w:p>
    <w:p w14:paraId="25D6912C" w14:textId="77777777" w:rsidR="00323A93" w:rsidRDefault="00323A93" w:rsidP="00CD48D4">
      <w:pPr>
        <w:pBdr>
          <w:top w:val="single" w:sz="4" w:space="1" w:color="auto"/>
          <w:left w:val="single" w:sz="4" w:space="4" w:color="auto"/>
          <w:bottom w:val="single" w:sz="4" w:space="1" w:color="auto"/>
          <w:right w:val="single" w:sz="4" w:space="5" w:color="auto"/>
        </w:pBdr>
        <w:rPr>
          <w:rFonts w:ascii="Arial" w:hAnsi="Arial" w:cs="Arial"/>
          <w:sz w:val="22"/>
          <w:szCs w:val="22"/>
        </w:rPr>
      </w:pPr>
    </w:p>
    <w:p w14:paraId="160A07D3" w14:textId="48E471B6" w:rsidR="0092591F" w:rsidRDefault="0092591F" w:rsidP="0092591F">
      <w:pPr>
        <w:pBdr>
          <w:top w:val="single" w:sz="4" w:space="1" w:color="auto"/>
          <w:left w:val="single" w:sz="4" w:space="4" w:color="auto"/>
          <w:bottom w:val="single" w:sz="4" w:space="1" w:color="auto"/>
          <w:right w:val="single" w:sz="4" w:space="5" w:color="auto"/>
        </w:pBdr>
        <w:rPr>
          <w:rFonts w:ascii="Arial" w:hAnsi="Arial" w:cs="Arial"/>
          <w:b/>
          <w:bCs/>
          <w:i/>
          <w:iCs/>
          <w:color w:val="FF0066"/>
          <w:sz w:val="22"/>
          <w:szCs w:val="22"/>
        </w:rPr>
      </w:pPr>
      <w:r w:rsidRPr="00706D29">
        <w:rPr>
          <w:rFonts w:ascii="Arial" w:hAnsi="Arial" w:cs="Arial"/>
          <w:b/>
          <w:bCs/>
          <w:i/>
          <w:iCs/>
          <w:color w:val="FF0066"/>
          <w:sz w:val="22"/>
          <w:szCs w:val="22"/>
        </w:rPr>
        <w:t>[Insert the appropriate dividend language from the two options below and remove the dividend language that is not applicable]</w:t>
      </w:r>
    </w:p>
    <w:p w14:paraId="7EEB26A9" w14:textId="77777777" w:rsidR="00323A93" w:rsidRPr="00706D29" w:rsidRDefault="00323A93" w:rsidP="0092591F">
      <w:pPr>
        <w:pBdr>
          <w:top w:val="single" w:sz="4" w:space="1" w:color="auto"/>
          <w:left w:val="single" w:sz="4" w:space="4" w:color="auto"/>
          <w:bottom w:val="single" w:sz="4" w:space="1" w:color="auto"/>
          <w:right w:val="single" w:sz="4" w:space="5" w:color="auto"/>
        </w:pBdr>
        <w:rPr>
          <w:rFonts w:ascii="Arial" w:hAnsi="Arial" w:cs="Arial"/>
          <w:b/>
          <w:bCs/>
          <w:i/>
          <w:iCs/>
          <w:color w:val="FF0066"/>
          <w:sz w:val="22"/>
          <w:szCs w:val="22"/>
        </w:rPr>
      </w:pPr>
    </w:p>
    <w:p w14:paraId="19DAEBD1" w14:textId="6145AF3F" w:rsidR="0092591F" w:rsidRDefault="0092591F" w:rsidP="0092591F">
      <w:pPr>
        <w:pBdr>
          <w:top w:val="single" w:sz="4" w:space="1" w:color="auto"/>
          <w:left w:val="single" w:sz="4" w:space="4" w:color="auto"/>
          <w:bottom w:val="single" w:sz="4" w:space="1" w:color="auto"/>
          <w:right w:val="single" w:sz="4" w:space="5" w:color="auto"/>
        </w:pBdr>
        <w:rPr>
          <w:rFonts w:ascii="Arial" w:hAnsi="Arial" w:cs="Arial"/>
          <w:sz w:val="22"/>
          <w:szCs w:val="22"/>
        </w:rPr>
      </w:pPr>
      <w:r w:rsidRPr="00706D29">
        <w:rPr>
          <w:rFonts w:ascii="Arial" w:hAnsi="Arial" w:cs="Arial"/>
          <w:b/>
          <w:bCs/>
          <w:sz w:val="22"/>
          <w:szCs w:val="22"/>
        </w:rPr>
        <w:t>NOTE:</w:t>
      </w:r>
      <w:r w:rsidRPr="0092591F">
        <w:rPr>
          <w:rFonts w:ascii="Arial" w:hAnsi="Arial" w:cs="Arial"/>
          <w:sz w:val="22"/>
          <w:szCs w:val="22"/>
        </w:rPr>
        <w:t xml:space="preserve"> </w:t>
      </w:r>
      <w:r w:rsidRPr="00706D29">
        <w:rPr>
          <w:rFonts w:ascii="Arial" w:hAnsi="Arial" w:cs="Arial"/>
          <w:i/>
          <w:iCs/>
          <w:color w:val="FF0066"/>
          <w:sz w:val="22"/>
          <w:szCs w:val="22"/>
        </w:rPr>
        <w:t>[Add if the investment chosen as the holding account will be included in the fund lineup:</w:t>
      </w:r>
      <w:r w:rsidRPr="0092591F">
        <w:rPr>
          <w:rFonts w:ascii="Arial" w:hAnsi="Arial" w:cs="Arial"/>
          <w:sz w:val="22"/>
          <w:szCs w:val="22"/>
        </w:rPr>
        <w:t xml:space="preserve"> Any dividends that accrue to the holding account during the blackout period will be allocated to your account but will remain in the holding account fund.</w:t>
      </w:r>
      <w:r w:rsidRPr="00706D29">
        <w:rPr>
          <w:rFonts w:ascii="Arial" w:hAnsi="Arial" w:cs="Arial"/>
          <w:i/>
          <w:iCs/>
          <w:color w:val="FF0066"/>
          <w:sz w:val="22"/>
          <w:szCs w:val="22"/>
        </w:rPr>
        <w:t>]</w:t>
      </w:r>
      <w:r w:rsidRPr="0092591F">
        <w:rPr>
          <w:rFonts w:ascii="Arial" w:hAnsi="Arial" w:cs="Arial"/>
          <w:sz w:val="22"/>
          <w:szCs w:val="22"/>
        </w:rPr>
        <w:t xml:space="preserve"> </w:t>
      </w:r>
      <w:r w:rsidRPr="00706D29">
        <w:rPr>
          <w:rFonts w:ascii="Arial" w:hAnsi="Arial" w:cs="Arial"/>
          <w:b/>
          <w:bCs/>
          <w:color w:val="FF0066"/>
          <w:sz w:val="22"/>
          <w:szCs w:val="22"/>
        </w:rPr>
        <w:t>OR</w:t>
      </w:r>
      <w:r w:rsidRPr="0092591F">
        <w:rPr>
          <w:rFonts w:ascii="Arial" w:hAnsi="Arial" w:cs="Arial"/>
          <w:sz w:val="22"/>
          <w:szCs w:val="22"/>
        </w:rPr>
        <w:t xml:space="preserve"> </w:t>
      </w:r>
      <w:r w:rsidRPr="00706D29">
        <w:rPr>
          <w:rFonts w:ascii="Arial" w:hAnsi="Arial" w:cs="Arial"/>
          <w:i/>
          <w:iCs/>
          <w:color w:val="FF0066"/>
          <w:sz w:val="22"/>
          <w:szCs w:val="22"/>
        </w:rPr>
        <w:t>[Add if money market fund (MMF) is the holding account only and not included in the fund lineup:</w:t>
      </w:r>
      <w:r w:rsidRPr="0092591F">
        <w:rPr>
          <w:rFonts w:ascii="Arial" w:hAnsi="Arial" w:cs="Arial"/>
          <w:sz w:val="22"/>
          <w:szCs w:val="22"/>
        </w:rPr>
        <w:t xml:space="preserve"> Any dividends that accrue to the holding account during the blackout period will be allocated to your account and will be invested in the </w:t>
      </w:r>
      <w:r w:rsidRPr="00706D29">
        <w:rPr>
          <w:rFonts w:ascii="Arial" w:hAnsi="Arial" w:cs="Arial"/>
          <w:color w:val="FF0066"/>
          <w:sz w:val="22"/>
          <w:szCs w:val="22"/>
        </w:rPr>
        <w:t>[name of stable value fund]</w:t>
      </w:r>
      <w:r w:rsidR="00857A4E" w:rsidRPr="00857A4E">
        <w:rPr>
          <w:rFonts w:ascii="Arial" w:hAnsi="Arial" w:cs="Arial"/>
          <w:i/>
          <w:iCs/>
          <w:color w:val="FF0066"/>
          <w:sz w:val="22"/>
          <w:szCs w:val="22"/>
        </w:rPr>
        <w:t>]</w:t>
      </w:r>
      <w:r w:rsidRPr="0092591F">
        <w:rPr>
          <w:rFonts w:ascii="Arial" w:hAnsi="Arial" w:cs="Arial"/>
          <w:sz w:val="22"/>
          <w:szCs w:val="22"/>
        </w:rPr>
        <w:t>. Dividends are paid two business days after the end of each month. You can make changes to the allocation of the dividends in your account once blackout lifts and the dividends have been allocated to your account.</w:t>
      </w:r>
    </w:p>
    <w:p w14:paraId="7E95734F" w14:textId="77777777" w:rsidR="00A07A1C" w:rsidRDefault="00A07A1C" w:rsidP="00CD48D4">
      <w:pPr>
        <w:pBdr>
          <w:top w:val="single" w:sz="4" w:space="1" w:color="auto"/>
          <w:left w:val="single" w:sz="4" w:space="4" w:color="auto"/>
          <w:bottom w:val="single" w:sz="4" w:space="1" w:color="auto"/>
          <w:right w:val="single" w:sz="4" w:space="5" w:color="auto"/>
        </w:pBdr>
        <w:rPr>
          <w:rFonts w:ascii="Arial" w:hAnsi="Arial" w:cs="Arial"/>
          <w:sz w:val="22"/>
          <w:szCs w:val="22"/>
        </w:rPr>
      </w:pPr>
    </w:p>
    <w:bookmarkEnd w:id="0"/>
    <w:bookmarkEnd w:id="1"/>
    <w:p w14:paraId="796758ED" w14:textId="77777777" w:rsidR="00E455B7" w:rsidRPr="00FB3BDC" w:rsidRDefault="00EA333D" w:rsidP="00EA333D">
      <w:pPr>
        <w:rPr>
          <w:rFonts w:ascii="Arial" w:hAnsi="Arial" w:cs="Arial"/>
          <w:sz w:val="22"/>
        </w:rPr>
      </w:pPr>
      <w:r w:rsidRPr="00FB3BDC">
        <w:rPr>
          <w:rFonts w:ascii="Arial" w:hAnsi="Arial" w:cs="Arial"/>
          <w:b/>
          <w:sz w:val="22"/>
          <w:szCs w:val="22"/>
        </w:rPr>
        <w:br w:type="page"/>
      </w:r>
    </w:p>
    <w:p w14:paraId="0CCB6D9E" w14:textId="77777777" w:rsidR="00E455B7" w:rsidRPr="00FB3BDC" w:rsidRDefault="00E455B7" w:rsidP="005B126C">
      <w:pPr>
        <w:pBdr>
          <w:top w:val="single" w:sz="4" w:space="1" w:color="auto"/>
          <w:left w:val="single" w:sz="4" w:space="1" w:color="auto"/>
          <w:bottom w:val="single" w:sz="4" w:space="1" w:color="auto"/>
          <w:right w:val="single" w:sz="4" w:space="4" w:color="auto"/>
        </w:pBdr>
        <w:rPr>
          <w:rFonts w:ascii="Arial" w:hAnsi="Arial" w:cs="Arial"/>
          <w:szCs w:val="24"/>
        </w:rPr>
      </w:pPr>
      <w:r w:rsidRPr="00FB3BDC">
        <w:rPr>
          <w:rFonts w:ascii="Arial" w:hAnsi="Arial" w:cs="Arial"/>
          <w:b/>
          <w:szCs w:val="24"/>
        </w:rPr>
        <w:lastRenderedPageBreak/>
        <w:t>[</w:t>
      </w:r>
      <w:r w:rsidRPr="00FB3BDC">
        <w:rPr>
          <w:rFonts w:ascii="Arial" w:hAnsi="Arial" w:cs="Arial"/>
          <w:b/>
          <w:i/>
          <w:szCs w:val="24"/>
        </w:rPr>
        <w:t xml:space="preserve">OPTION </w:t>
      </w:r>
      <w:r w:rsidR="00622E57" w:rsidRPr="00FB3BDC">
        <w:rPr>
          <w:rFonts w:ascii="Arial" w:hAnsi="Arial" w:cs="Arial"/>
          <w:b/>
          <w:i/>
          <w:szCs w:val="24"/>
        </w:rPr>
        <w:t>2</w:t>
      </w:r>
      <w:r w:rsidR="0016592F" w:rsidRPr="00FB3BDC">
        <w:rPr>
          <w:rFonts w:ascii="Arial" w:hAnsi="Arial" w:cs="Arial"/>
          <w:b/>
          <w:i/>
          <w:szCs w:val="24"/>
        </w:rPr>
        <w:t>:</w:t>
      </w:r>
      <w:r w:rsidRPr="00FB3BDC">
        <w:rPr>
          <w:rFonts w:ascii="Arial" w:hAnsi="Arial" w:cs="Arial"/>
          <w:b/>
          <w:i/>
          <w:szCs w:val="24"/>
        </w:rPr>
        <w:t xml:space="preserve"> Map transferred assets and contribution elections</w:t>
      </w:r>
      <w:r w:rsidRPr="00FB3BDC">
        <w:rPr>
          <w:rFonts w:ascii="Arial" w:hAnsi="Arial" w:cs="Arial"/>
          <w:b/>
          <w:szCs w:val="24"/>
        </w:rPr>
        <w:t>]</w:t>
      </w:r>
    </w:p>
    <w:p w14:paraId="73390111" w14:textId="77777777" w:rsidR="00E455B7" w:rsidRPr="00FB3BDC" w:rsidRDefault="00E455B7" w:rsidP="005B126C">
      <w:pPr>
        <w:pStyle w:val="Heading4"/>
        <w:pBdr>
          <w:top w:val="single" w:sz="4" w:space="1" w:color="auto"/>
          <w:left w:val="single" w:sz="4" w:space="1" w:color="auto"/>
          <w:bottom w:val="single" w:sz="4" w:space="1" w:color="auto"/>
          <w:right w:val="single" w:sz="4" w:space="4" w:color="auto"/>
        </w:pBdr>
        <w:spacing w:before="240" w:after="120"/>
        <w:rPr>
          <w:rFonts w:ascii="Arial" w:hAnsi="Arial" w:cs="Arial"/>
          <w:sz w:val="22"/>
        </w:rPr>
      </w:pPr>
      <w:r w:rsidRPr="00FB3BDC">
        <w:rPr>
          <w:rFonts w:ascii="Arial" w:hAnsi="Arial" w:cs="Arial"/>
          <w:sz w:val="22"/>
        </w:rPr>
        <w:t>What happens during the plan’s transition?</w:t>
      </w:r>
    </w:p>
    <w:p w14:paraId="6CEACBA1" w14:textId="704799AE" w:rsidR="007A137C" w:rsidRDefault="0012260A" w:rsidP="005B126C">
      <w:pPr>
        <w:pBdr>
          <w:top w:val="single" w:sz="4" w:space="1" w:color="auto"/>
          <w:left w:val="single" w:sz="4" w:space="1" w:color="auto"/>
          <w:bottom w:val="single" w:sz="4" w:space="1" w:color="auto"/>
          <w:right w:val="single" w:sz="4" w:space="4" w:color="auto"/>
        </w:pBdr>
        <w:rPr>
          <w:rFonts w:ascii="Arial" w:hAnsi="Arial" w:cs="Arial"/>
          <w:sz w:val="22"/>
        </w:rPr>
      </w:pPr>
      <w:r w:rsidRPr="00FB3BDC">
        <w:rPr>
          <w:rFonts w:ascii="Arial" w:hAnsi="Arial" w:cs="Arial"/>
          <w:sz w:val="22"/>
        </w:rPr>
        <w:t xml:space="preserve">Your existing account balance will remain in your current investments until </w:t>
      </w:r>
      <w:r w:rsidRPr="00FB3BDC">
        <w:rPr>
          <w:rFonts w:ascii="Arial" w:hAnsi="Arial" w:cs="Arial"/>
          <w:color w:val="FF0066"/>
          <w:sz w:val="22"/>
        </w:rPr>
        <w:t>[prior recordkeeper]</w:t>
      </w:r>
      <w:r w:rsidRPr="00FB3BDC">
        <w:rPr>
          <w:rFonts w:ascii="Arial" w:hAnsi="Arial" w:cs="Arial"/>
          <w:sz w:val="22"/>
        </w:rPr>
        <w:t xml:space="preserve"> transfers the assets to </w:t>
      </w:r>
      <w:r w:rsidR="0049644D">
        <w:rPr>
          <w:rFonts w:ascii="Arial" w:hAnsi="Arial" w:cs="Arial"/>
          <w:sz w:val="22"/>
        </w:rPr>
        <w:t>Capital Group</w:t>
      </w:r>
      <w:r w:rsidRPr="00FB3BDC">
        <w:rPr>
          <w:rFonts w:ascii="Arial" w:hAnsi="Arial" w:cs="Arial"/>
          <w:sz w:val="22"/>
        </w:rPr>
        <w:t xml:space="preserve">. Once the plan account proceeds are received by </w:t>
      </w:r>
      <w:r w:rsidR="0049644D">
        <w:rPr>
          <w:rFonts w:ascii="Arial" w:hAnsi="Arial" w:cs="Arial"/>
          <w:sz w:val="22"/>
        </w:rPr>
        <w:t>Capital Group</w:t>
      </w:r>
      <w:r w:rsidRPr="00FB3BDC">
        <w:rPr>
          <w:rFonts w:ascii="Arial" w:hAnsi="Arial" w:cs="Arial"/>
          <w:sz w:val="22"/>
        </w:rPr>
        <w:t xml:space="preserve">, your fund balances will be moved or “mapped,” </w:t>
      </w:r>
      <w:r w:rsidR="00AF1090" w:rsidRPr="00FB3BDC">
        <w:rPr>
          <w:rFonts w:ascii="Arial" w:hAnsi="Arial" w:cs="Arial"/>
          <w:sz w:val="22"/>
        </w:rPr>
        <w:t>from</w:t>
      </w:r>
      <w:r w:rsidRPr="00FB3BDC">
        <w:rPr>
          <w:rFonts w:ascii="Arial" w:hAnsi="Arial" w:cs="Arial"/>
          <w:sz w:val="22"/>
        </w:rPr>
        <w:t xml:space="preserve"> your current investments to the new investments that have been selected by </w:t>
      </w:r>
      <w:r w:rsidR="00E455B7" w:rsidRPr="00706D29">
        <w:rPr>
          <w:rFonts w:ascii="Arial" w:hAnsi="Arial" w:cs="Arial"/>
          <w:bCs/>
          <w:color w:val="FF0066"/>
          <w:sz w:val="22"/>
        </w:rPr>
        <w:t>[</w:t>
      </w:r>
      <w:r w:rsidR="00B3537C" w:rsidRPr="00706D29">
        <w:rPr>
          <w:rFonts w:ascii="Arial" w:hAnsi="Arial" w:cs="Arial"/>
          <w:bCs/>
          <w:color w:val="FF0066"/>
          <w:sz w:val="22"/>
        </w:rPr>
        <w:t>c</w:t>
      </w:r>
      <w:r w:rsidR="00E455B7" w:rsidRPr="00706D29">
        <w:rPr>
          <w:rFonts w:ascii="Arial" w:hAnsi="Arial" w:cs="Arial"/>
          <w:bCs/>
          <w:color w:val="FF0066"/>
          <w:sz w:val="22"/>
        </w:rPr>
        <w:t xml:space="preserve">ompany </w:t>
      </w:r>
      <w:r w:rsidR="00B3537C" w:rsidRPr="00706D29">
        <w:rPr>
          <w:rFonts w:ascii="Arial" w:hAnsi="Arial" w:cs="Arial"/>
          <w:bCs/>
          <w:color w:val="FF0066"/>
          <w:sz w:val="22"/>
        </w:rPr>
        <w:t>name</w:t>
      </w:r>
      <w:r w:rsidR="00E455B7" w:rsidRPr="00706D29">
        <w:rPr>
          <w:rFonts w:ascii="Arial" w:hAnsi="Arial" w:cs="Arial"/>
          <w:bCs/>
          <w:color w:val="FF0066"/>
          <w:sz w:val="22"/>
        </w:rPr>
        <w:t>]</w:t>
      </w:r>
      <w:r w:rsidR="00E455B7" w:rsidRPr="00FB3BDC">
        <w:rPr>
          <w:rFonts w:ascii="Arial" w:hAnsi="Arial" w:cs="Arial"/>
          <w:sz w:val="22"/>
        </w:rPr>
        <w:t xml:space="preserve"> as shown </w:t>
      </w:r>
      <w:r w:rsidRPr="00FB3BDC">
        <w:rPr>
          <w:rFonts w:ascii="Arial" w:hAnsi="Arial" w:cs="Arial"/>
          <w:sz w:val="22"/>
        </w:rPr>
        <w:t>in the attached Investment Mapping Details form</w:t>
      </w:r>
      <w:r w:rsidR="00E455B7" w:rsidRPr="00FB3BDC">
        <w:rPr>
          <w:rFonts w:ascii="Arial" w:hAnsi="Arial" w:cs="Arial"/>
          <w:sz w:val="22"/>
        </w:rPr>
        <w:t>.</w:t>
      </w:r>
    </w:p>
    <w:p w14:paraId="0692D368" w14:textId="77777777" w:rsidR="007A137C" w:rsidRDefault="007A137C" w:rsidP="007A137C">
      <w:pPr>
        <w:pStyle w:val="Heading3"/>
        <w:pBdr>
          <w:top w:val="single" w:sz="4" w:space="1" w:color="auto"/>
          <w:left w:val="single" w:sz="4" w:space="1" w:color="auto"/>
          <w:bottom w:val="single" w:sz="4" w:space="1" w:color="auto"/>
          <w:right w:val="single" w:sz="4" w:space="4" w:color="auto"/>
        </w:pBdr>
        <w:rPr>
          <w:b w:val="0"/>
          <w:sz w:val="22"/>
        </w:rPr>
      </w:pPr>
      <w:r w:rsidRPr="00FB3BDC">
        <w:rPr>
          <w:b w:val="0"/>
          <w:sz w:val="22"/>
        </w:rPr>
        <w:t xml:space="preserve">You will not be required to select how your future contributions will be invested with </w:t>
      </w:r>
      <w:r>
        <w:rPr>
          <w:b w:val="0"/>
          <w:sz w:val="22"/>
        </w:rPr>
        <w:t>Capital Group</w:t>
      </w:r>
      <w:r w:rsidRPr="00FB3BDC">
        <w:rPr>
          <w:b w:val="0"/>
          <w:sz w:val="22"/>
        </w:rPr>
        <w:t xml:space="preserve">. Instead, we will also move, or “map,” your current elections for future contributions (both investments and percentage allocations) using the same instructions indicated on the Investment Mapping Details form. </w:t>
      </w:r>
    </w:p>
    <w:p w14:paraId="49C4F042" w14:textId="77777777" w:rsidR="007A137C" w:rsidRDefault="007A137C" w:rsidP="005B126C">
      <w:pPr>
        <w:pBdr>
          <w:top w:val="single" w:sz="4" w:space="1" w:color="auto"/>
          <w:left w:val="single" w:sz="4" w:space="1" w:color="auto"/>
          <w:bottom w:val="single" w:sz="4" w:space="1" w:color="auto"/>
          <w:right w:val="single" w:sz="4" w:space="4" w:color="auto"/>
        </w:pBdr>
        <w:rPr>
          <w:rFonts w:ascii="Arial" w:hAnsi="Arial" w:cs="Arial"/>
          <w:sz w:val="22"/>
        </w:rPr>
      </w:pPr>
    </w:p>
    <w:p w14:paraId="2341E5A7" w14:textId="77777777" w:rsidR="00E455B7" w:rsidRPr="007A137C" w:rsidRDefault="007A137C" w:rsidP="007A137C">
      <w:pPr>
        <w:pBdr>
          <w:top w:val="single" w:sz="4" w:space="1" w:color="auto"/>
          <w:left w:val="single" w:sz="4" w:space="1" w:color="auto"/>
          <w:bottom w:val="single" w:sz="4" w:space="1" w:color="auto"/>
          <w:right w:val="single" w:sz="4" w:space="4" w:color="auto"/>
        </w:pBdr>
        <w:rPr>
          <w:rFonts w:ascii="Arial" w:hAnsi="Arial" w:cs="Arial"/>
          <w:sz w:val="22"/>
        </w:rPr>
      </w:pPr>
      <w:r>
        <w:rPr>
          <w:rFonts w:ascii="Arial" w:hAnsi="Arial" w:cs="Arial"/>
          <w:sz w:val="22"/>
        </w:rPr>
        <w:t>Please note, any plan assets that are transferred to Capital Group after the blackout period ends will be invested into your account using your current investment elections on file, if applicable.</w:t>
      </w:r>
      <w:bookmarkStart w:id="2" w:name="_Hlk117065908"/>
      <w:r w:rsidR="00E455B7" w:rsidRPr="00FB3BDC">
        <w:rPr>
          <w:b/>
          <w:sz w:val="22"/>
        </w:rPr>
        <w:t xml:space="preserve"> </w:t>
      </w:r>
    </w:p>
    <w:bookmarkEnd w:id="2"/>
    <w:p w14:paraId="3213EAB2" w14:textId="031BA90F" w:rsidR="005F2315" w:rsidRPr="00FB3BDC" w:rsidRDefault="00E455B7" w:rsidP="005B126C">
      <w:pPr>
        <w:pBdr>
          <w:top w:val="single" w:sz="4" w:space="1" w:color="auto"/>
          <w:left w:val="single" w:sz="4" w:space="1" w:color="auto"/>
          <w:bottom w:val="single" w:sz="4" w:space="1" w:color="auto"/>
          <w:right w:val="single" w:sz="4" w:space="4" w:color="auto"/>
        </w:pBdr>
        <w:spacing w:before="240"/>
        <w:rPr>
          <w:rFonts w:ascii="Arial" w:hAnsi="Arial" w:cs="Arial"/>
          <w:b/>
          <w:color w:val="FF0066"/>
          <w:sz w:val="22"/>
          <w:szCs w:val="22"/>
        </w:rPr>
      </w:pPr>
      <w:r w:rsidRPr="00FB3BDC">
        <w:rPr>
          <w:rFonts w:ascii="Arial" w:hAnsi="Arial" w:cs="Arial"/>
          <w:b/>
          <w:color w:val="FF0066"/>
          <w:sz w:val="22"/>
          <w:szCs w:val="22"/>
        </w:rPr>
        <w:t>[</w:t>
      </w:r>
      <w:r w:rsidRPr="00FB3BDC">
        <w:rPr>
          <w:rFonts w:ascii="Arial" w:hAnsi="Arial" w:cs="Arial"/>
          <w:b/>
          <w:i/>
          <w:color w:val="FF0066"/>
          <w:sz w:val="22"/>
          <w:szCs w:val="22"/>
        </w:rPr>
        <w:t xml:space="preserve">Insert statement if the 401(k) plan allows Roth contributions and </w:t>
      </w:r>
      <w:r w:rsidR="00837864" w:rsidRPr="00FB3BDC">
        <w:rPr>
          <w:rFonts w:ascii="Arial" w:hAnsi="Arial" w:cs="Arial"/>
          <w:b/>
          <w:i/>
          <w:color w:val="FF0066"/>
          <w:sz w:val="22"/>
          <w:szCs w:val="22"/>
        </w:rPr>
        <w:t xml:space="preserve">the </w:t>
      </w:r>
      <w:r w:rsidRPr="00FB3BDC">
        <w:rPr>
          <w:rFonts w:ascii="Arial" w:hAnsi="Arial" w:cs="Arial"/>
          <w:b/>
          <w:i/>
          <w:color w:val="FF0066"/>
          <w:sz w:val="22"/>
          <w:szCs w:val="22"/>
        </w:rPr>
        <w:t xml:space="preserve">current provider allows for different investment elections for </w:t>
      </w:r>
      <w:r w:rsidR="00436BF7">
        <w:rPr>
          <w:rFonts w:ascii="Arial" w:hAnsi="Arial" w:cs="Arial"/>
          <w:b/>
          <w:i/>
          <w:color w:val="FF0066"/>
          <w:sz w:val="22"/>
          <w:szCs w:val="22"/>
        </w:rPr>
        <w:t>pre</w:t>
      </w:r>
      <w:r w:rsidRPr="00FB3BDC">
        <w:rPr>
          <w:rFonts w:ascii="Arial" w:hAnsi="Arial" w:cs="Arial"/>
          <w:b/>
          <w:i/>
          <w:color w:val="FF0066"/>
          <w:sz w:val="22"/>
          <w:szCs w:val="22"/>
        </w:rPr>
        <w:t>- and after-tax/Roth contributions</w:t>
      </w:r>
      <w:r w:rsidRPr="00FB3BDC">
        <w:rPr>
          <w:rFonts w:ascii="Arial" w:hAnsi="Arial" w:cs="Arial"/>
          <w:b/>
          <w:color w:val="FF0066"/>
          <w:sz w:val="22"/>
          <w:szCs w:val="22"/>
        </w:rPr>
        <w:t>]</w:t>
      </w:r>
    </w:p>
    <w:p w14:paraId="411F7CE4" w14:textId="62C35EDC" w:rsidR="00E455B7" w:rsidRPr="00FB3BDC" w:rsidRDefault="00E455B7" w:rsidP="005B126C">
      <w:pPr>
        <w:pBdr>
          <w:top w:val="single" w:sz="4" w:space="1" w:color="auto"/>
          <w:left w:val="single" w:sz="4" w:space="1" w:color="auto"/>
          <w:bottom w:val="single" w:sz="4" w:space="1" w:color="auto"/>
          <w:right w:val="single" w:sz="4" w:space="4" w:color="auto"/>
        </w:pBdr>
        <w:rPr>
          <w:rFonts w:ascii="Arial" w:hAnsi="Arial" w:cs="Arial"/>
          <w:sz w:val="22"/>
          <w:szCs w:val="22"/>
        </w:rPr>
      </w:pPr>
      <w:r w:rsidRPr="00FB3BDC">
        <w:rPr>
          <w:rFonts w:ascii="Arial" w:hAnsi="Arial" w:cs="Arial"/>
          <w:sz w:val="22"/>
          <w:szCs w:val="22"/>
        </w:rPr>
        <w:t xml:space="preserve">Currently, you are permitted to set up different investment elections for your ongoing </w:t>
      </w:r>
      <w:r w:rsidR="00436BF7">
        <w:rPr>
          <w:rFonts w:ascii="Arial" w:hAnsi="Arial" w:cs="Arial"/>
          <w:sz w:val="22"/>
          <w:szCs w:val="22"/>
        </w:rPr>
        <w:t>pre</w:t>
      </w:r>
      <w:r w:rsidRPr="00FB3BDC">
        <w:rPr>
          <w:rFonts w:ascii="Arial" w:hAnsi="Arial" w:cs="Arial"/>
          <w:sz w:val="22"/>
          <w:szCs w:val="22"/>
        </w:rPr>
        <w:t>- and after-tax/Roth contributions. This option will not be available in the new program; therefore, the investment mapping will be aligned only with those options you have set up for your ongoing pre-tax contributions.</w:t>
      </w:r>
    </w:p>
    <w:p w14:paraId="70070294" w14:textId="77777777" w:rsidR="00E455B7" w:rsidRPr="00FB3BDC" w:rsidRDefault="00E455B7" w:rsidP="005B126C">
      <w:pPr>
        <w:pStyle w:val="Heading3"/>
        <w:pBdr>
          <w:top w:val="single" w:sz="4" w:space="1" w:color="auto"/>
          <w:left w:val="single" w:sz="4" w:space="1" w:color="auto"/>
          <w:bottom w:val="single" w:sz="4" w:space="1" w:color="auto"/>
          <w:right w:val="single" w:sz="4" w:space="4" w:color="auto"/>
        </w:pBdr>
        <w:rPr>
          <w:i/>
          <w:color w:val="FF0066"/>
          <w:sz w:val="22"/>
        </w:rPr>
      </w:pPr>
      <w:r w:rsidRPr="00FB3BDC">
        <w:rPr>
          <w:color w:val="FF0066"/>
          <w:sz w:val="22"/>
        </w:rPr>
        <w:t>[</w:t>
      </w:r>
      <w:r w:rsidRPr="00FB3BDC">
        <w:rPr>
          <w:i/>
          <w:color w:val="FF0066"/>
          <w:sz w:val="22"/>
        </w:rPr>
        <w:t>Insert statement if the plan is a 401(k) Plan</w:t>
      </w:r>
      <w:r w:rsidRPr="00FB3BDC">
        <w:rPr>
          <w:color w:val="FF0066"/>
          <w:sz w:val="22"/>
        </w:rPr>
        <w:t>]</w:t>
      </w:r>
    </w:p>
    <w:p w14:paraId="57FADA1B" w14:textId="002AC969" w:rsidR="00E455B7" w:rsidRPr="00FB3BDC" w:rsidRDefault="00E455B7" w:rsidP="005B126C">
      <w:pPr>
        <w:pStyle w:val="Heading3"/>
        <w:pBdr>
          <w:top w:val="single" w:sz="4" w:space="1" w:color="auto"/>
          <w:left w:val="single" w:sz="4" w:space="1" w:color="auto"/>
          <w:bottom w:val="single" w:sz="4" w:space="1" w:color="auto"/>
          <w:right w:val="single" w:sz="4" w:space="4" w:color="auto"/>
        </w:pBdr>
        <w:spacing w:before="0"/>
        <w:rPr>
          <w:b w:val="0"/>
          <w:sz w:val="22"/>
        </w:rPr>
      </w:pPr>
      <w:r w:rsidRPr="00FB3BDC">
        <w:rPr>
          <w:b w:val="0"/>
          <w:sz w:val="22"/>
        </w:rPr>
        <w:t xml:space="preserve">If you are an active participant and do not have ongoing pre-tax investment elections or your current investment elections do not equal 100%, your investment elections will be </w:t>
      </w:r>
      <w:r w:rsidR="00837864" w:rsidRPr="00FB3BDC">
        <w:rPr>
          <w:b w:val="0"/>
          <w:sz w:val="22"/>
        </w:rPr>
        <w:t>allocated</w:t>
      </w:r>
      <w:r w:rsidR="0012260A" w:rsidRPr="00FB3BDC">
        <w:rPr>
          <w:b w:val="0"/>
          <w:sz w:val="22"/>
        </w:rPr>
        <w:t xml:space="preserve"> </w:t>
      </w:r>
      <w:r w:rsidRPr="00FB3BDC">
        <w:rPr>
          <w:b w:val="0"/>
          <w:sz w:val="22"/>
        </w:rPr>
        <w:t xml:space="preserve">100% to the plan’s designated default fund, </w:t>
      </w:r>
      <w:r w:rsidR="0080500D" w:rsidRPr="00FB3BDC">
        <w:rPr>
          <w:b w:val="0"/>
          <w:color w:val="FF0066"/>
          <w:sz w:val="22"/>
        </w:rPr>
        <w:t>[</w:t>
      </w:r>
      <w:r w:rsidR="004D4F01">
        <w:rPr>
          <w:b w:val="0"/>
          <w:color w:val="FF0066"/>
          <w:sz w:val="22"/>
        </w:rPr>
        <w:t xml:space="preserve">name of </w:t>
      </w:r>
      <w:r w:rsidR="00B3537C">
        <w:rPr>
          <w:b w:val="0"/>
          <w:color w:val="FF0066"/>
          <w:sz w:val="22"/>
        </w:rPr>
        <w:t>default</w:t>
      </w:r>
      <w:r w:rsidRPr="00FB3BDC">
        <w:rPr>
          <w:b w:val="0"/>
          <w:color w:val="FF0066"/>
          <w:sz w:val="22"/>
        </w:rPr>
        <w:t xml:space="preserve"> fund]</w:t>
      </w:r>
      <w:r w:rsidRPr="00FB3BDC">
        <w:rPr>
          <w:b w:val="0"/>
          <w:sz w:val="22"/>
        </w:rPr>
        <w:t>.</w:t>
      </w:r>
    </w:p>
    <w:p w14:paraId="4D8E1ED7" w14:textId="77777777" w:rsidR="00E455B7" w:rsidRPr="00FB3BDC" w:rsidRDefault="00E455B7" w:rsidP="005B126C">
      <w:pPr>
        <w:pStyle w:val="Heading3"/>
        <w:pBdr>
          <w:top w:val="single" w:sz="4" w:space="1" w:color="auto"/>
          <w:left w:val="single" w:sz="4" w:space="1" w:color="auto"/>
          <w:bottom w:val="single" w:sz="4" w:space="1" w:color="auto"/>
          <w:right w:val="single" w:sz="4" w:space="4" w:color="auto"/>
        </w:pBdr>
        <w:rPr>
          <w:i/>
          <w:color w:val="FF0066"/>
          <w:sz w:val="22"/>
        </w:rPr>
      </w:pPr>
      <w:r w:rsidRPr="00FB3BDC">
        <w:rPr>
          <w:color w:val="FF0066"/>
          <w:sz w:val="22"/>
        </w:rPr>
        <w:t>[</w:t>
      </w:r>
      <w:r w:rsidRPr="00FB3BDC">
        <w:rPr>
          <w:i/>
          <w:color w:val="FF0066"/>
          <w:sz w:val="22"/>
        </w:rPr>
        <w:t>Insert statement if the plan is not a 401(k) Plan</w:t>
      </w:r>
      <w:r w:rsidRPr="00FB3BDC">
        <w:rPr>
          <w:color w:val="FF0066"/>
          <w:sz w:val="22"/>
        </w:rPr>
        <w:t>]</w:t>
      </w:r>
    </w:p>
    <w:p w14:paraId="6042008F" w14:textId="047D71ED" w:rsidR="00E455B7" w:rsidRPr="00FB3BDC" w:rsidRDefault="00E455B7" w:rsidP="005B126C">
      <w:pPr>
        <w:pStyle w:val="Heading3"/>
        <w:pBdr>
          <w:top w:val="single" w:sz="4" w:space="1" w:color="auto"/>
          <w:left w:val="single" w:sz="4" w:space="1" w:color="auto"/>
          <w:bottom w:val="single" w:sz="4" w:space="1" w:color="auto"/>
          <w:right w:val="single" w:sz="4" w:space="4" w:color="auto"/>
        </w:pBdr>
        <w:spacing w:before="0"/>
        <w:rPr>
          <w:b w:val="0"/>
          <w:sz w:val="22"/>
        </w:rPr>
      </w:pPr>
      <w:r w:rsidRPr="00FB3BDC">
        <w:rPr>
          <w:b w:val="0"/>
          <w:sz w:val="22"/>
        </w:rPr>
        <w:t xml:space="preserve">If you are an active participant and do not have ongoing investment elections for the employer contributions made to the plan or your current investment elections do not equal 100%, your investment elections will be allocated 100% to the plan’s designated default fund, </w:t>
      </w:r>
      <w:r w:rsidRPr="00FB3BDC">
        <w:rPr>
          <w:b w:val="0"/>
          <w:color w:val="FF0066"/>
          <w:sz w:val="22"/>
        </w:rPr>
        <w:t>[</w:t>
      </w:r>
      <w:r w:rsidR="004D4F01">
        <w:rPr>
          <w:b w:val="0"/>
          <w:color w:val="FF0066"/>
          <w:sz w:val="22"/>
        </w:rPr>
        <w:t xml:space="preserve">name of </w:t>
      </w:r>
      <w:r w:rsidR="00B3537C">
        <w:rPr>
          <w:b w:val="0"/>
          <w:color w:val="FF0066"/>
          <w:sz w:val="22"/>
        </w:rPr>
        <w:t>default</w:t>
      </w:r>
      <w:r w:rsidR="00B3537C" w:rsidRPr="00FB3BDC">
        <w:rPr>
          <w:b w:val="0"/>
          <w:color w:val="FF0066"/>
          <w:sz w:val="22"/>
        </w:rPr>
        <w:t xml:space="preserve"> </w:t>
      </w:r>
      <w:r w:rsidRPr="00FB3BDC">
        <w:rPr>
          <w:b w:val="0"/>
          <w:color w:val="FF0066"/>
          <w:sz w:val="22"/>
        </w:rPr>
        <w:t>fund]</w:t>
      </w:r>
      <w:r w:rsidRPr="00FB3BDC">
        <w:rPr>
          <w:b w:val="0"/>
          <w:sz w:val="22"/>
        </w:rPr>
        <w:t>.</w:t>
      </w:r>
    </w:p>
    <w:p w14:paraId="5F1C61B6" w14:textId="77777777" w:rsidR="00E455B7" w:rsidRPr="00FB3BDC" w:rsidRDefault="00E455B7" w:rsidP="005B126C">
      <w:pPr>
        <w:pStyle w:val="Heading4"/>
        <w:pBdr>
          <w:top w:val="single" w:sz="4" w:space="1" w:color="auto"/>
          <w:left w:val="single" w:sz="4" w:space="1" w:color="auto"/>
          <w:bottom w:val="single" w:sz="4" w:space="1" w:color="auto"/>
          <w:right w:val="single" w:sz="4" w:space="4" w:color="auto"/>
        </w:pBdr>
        <w:spacing w:before="240" w:after="120"/>
        <w:rPr>
          <w:rFonts w:ascii="Arial" w:hAnsi="Arial" w:cs="Arial"/>
          <w:sz w:val="22"/>
        </w:rPr>
      </w:pPr>
      <w:r w:rsidRPr="00FB3BDC">
        <w:rPr>
          <w:rFonts w:ascii="Arial" w:hAnsi="Arial" w:cs="Arial"/>
          <w:sz w:val="22"/>
        </w:rPr>
        <w:t xml:space="preserve">Should I do anything before the </w:t>
      </w:r>
      <w:r w:rsidR="0012260A" w:rsidRPr="00FB3BDC">
        <w:rPr>
          <w:rFonts w:ascii="Arial" w:hAnsi="Arial" w:cs="Arial"/>
          <w:sz w:val="22"/>
        </w:rPr>
        <w:t>blackout</w:t>
      </w:r>
      <w:r w:rsidRPr="00FB3BDC">
        <w:rPr>
          <w:rFonts w:ascii="Arial" w:hAnsi="Arial" w:cs="Arial"/>
          <w:sz w:val="22"/>
        </w:rPr>
        <w:t xml:space="preserve"> period begins?</w:t>
      </w:r>
    </w:p>
    <w:p w14:paraId="5EDD754E" w14:textId="77777777" w:rsidR="00E455B7" w:rsidRPr="00FB3BDC" w:rsidRDefault="00E455B7" w:rsidP="005B126C">
      <w:pPr>
        <w:pBdr>
          <w:top w:val="single" w:sz="4" w:space="1" w:color="auto"/>
          <w:left w:val="single" w:sz="4" w:space="1" w:color="auto"/>
          <w:bottom w:val="single" w:sz="4" w:space="1" w:color="auto"/>
          <w:right w:val="single" w:sz="4" w:space="4" w:color="auto"/>
        </w:pBdr>
        <w:rPr>
          <w:rFonts w:ascii="Arial" w:hAnsi="Arial" w:cs="Arial"/>
          <w:sz w:val="22"/>
          <w:szCs w:val="22"/>
        </w:rPr>
      </w:pPr>
      <w:r w:rsidRPr="00FB3BDC">
        <w:rPr>
          <w:rFonts w:ascii="Arial" w:hAnsi="Arial" w:cs="Arial"/>
          <w:sz w:val="22"/>
          <w:szCs w:val="22"/>
        </w:rPr>
        <w:t xml:space="preserve">Because you won’t be able to make any changes to your account until the </w:t>
      </w:r>
      <w:r w:rsidR="0012260A" w:rsidRPr="00FB3BDC">
        <w:rPr>
          <w:rFonts w:ascii="Arial" w:hAnsi="Arial" w:cs="Arial"/>
          <w:sz w:val="22"/>
          <w:szCs w:val="22"/>
        </w:rPr>
        <w:t>blackout</w:t>
      </w:r>
      <w:r w:rsidRPr="00FB3BDC">
        <w:rPr>
          <w:rFonts w:ascii="Arial" w:hAnsi="Arial" w:cs="Arial"/>
          <w:sz w:val="22"/>
          <w:szCs w:val="22"/>
        </w:rPr>
        <w:t xml:space="preserve"> period is over, be sure you’re comfortable with your current investment allocation and future contribution elections — this will determine how your account will be set up at </w:t>
      </w:r>
      <w:r w:rsidR="0049644D">
        <w:rPr>
          <w:rFonts w:ascii="Arial" w:hAnsi="Arial" w:cs="Arial"/>
          <w:sz w:val="22"/>
          <w:szCs w:val="22"/>
        </w:rPr>
        <w:t>Capital Group</w:t>
      </w:r>
      <w:r w:rsidR="0012260A" w:rsidRPr="00FB3BDC">
        <w:rPr>
          <w:rFonts w:ascii="Arial" w:hAnsi="Arial" w:cs="Arial"/>
          <w:sz w:val="22"/>
          <w:szCs w:val="22"/>
        </w:rPr>
        <w:t>.</w:t>
      </w:r>
    </w:p>
    <w:p w14:paraId="70EA2AA4" w14:textId="77777777" w:rsidR="00F23D05" w:rsidRPr="00FB3BDC" w:rsidRDefault="00F23D05" w:rsidP="00E455B7">
      <w:pPr>
        <w:rPr>
          <w:rFonts w:ascii="Arial" w:hAnsi="Arial" w:cs="Arial"/>
          <w:sz w:val="22"/>
        </w:rPr>
      </w:pPr>
    </w:p>
    <w:p w14:paraId="6272D8B3" w14:textId="77777777" w:rsidR="00E455B7" w:rsidRPr="00FB3BDC" w:rsidRDefault="00E455B7" w:rsidP="00E455B7">
      <w:pPr>
        <w:rPr>
          <w:rFonts w:ascii="Arial" w:hAnsi="Arial" w:cs="Arial"/>
          <w:sz w:val="22"/>
        </w:rPr>
      </w:pPr>
      <w:r w:rsidRPr="00FB3BDC">
        <w:rPr>
          <w:rFonts w:ascii="Arial" w:hAnsi="Arial" w:cs="Arial"/>
          <w:sz w:val="22"/>
        </w:rPr>
        <w:br w:type="page"/>
      </w:r>
    </w:p>
    <w:p w14:paraId="6AF0466F" w14:textId="77777777" w:rsidR="00E455B7" w:rsidRPr="00FB3BDC" w:rsidRDefault="00E455B7" w:rsidP="00E455B7">
      <w:pPr>
        <w:pStyle w:val="Heading4"/>
        <w:pBdr>
          <w:top w:val="single" w:sz="4" w:space="1" w:color="auto"/>
          <w:left w:val="single" w:sz="4" w:space="4" w:color="auto"/>
          <w:bottom w:val="single" w:sz="4" w:space="1" w:color="auto"/>
          <w:right w:val="single" w:sz="4" w:space="4" w:color="auto"/>
        </w:pBdr>
        <w:spacing w:before="240" w:after="120"/>
        <w:rPr>
          <w:rFonts w:ascii="Arial" w:hAnsi="Arial" w:cs="Arial"/>
          <w:sz w:val="24"/>
          <w:szCs w:val="24"/>
        </w:rPr>
      </w:pPr>
      <w:r w:rsidRPr="00FB3BDC">
        <w:rPr>
          <w:rFonts w:ascii="Arial" w:hAnsi="Arial" w:cs="Arial"/>
          <w:sz w:val="24"/>
          <w:szCs w:val="24"/>
        </w:rPr>
        <w:lastRenderedPageBreak/>
        <w:t>[</w:t>
      </w:r>
      <w:r w:rsidRPr="00FB3BDC">
        <w:rPr>
          <w:rFonts w:ascii="Arial" w:hAnsi="Arial" w:cs="Arial"/>
          <w:i/>
          <w:sz w:val="24"/>
          <w:szCs w:val="24"/>
        </w:rPr>
        <w:t xml:space="preserve">OPTION </w:t>
      </w:r>
      <w:r w:rsidR="00622E57" w:rsidRPr="00FB3BDC">
        <w:rPr>
          <w:rFonts w:ascii="Arial" w:hAnsi="Arial" w:cs="Arial"/>
          <w:i/>
          <w:sz w:val="24"/>
          <w:szCs w:val="24"/>
        </w:rPr>
        <w:t>3</w:t>
      </w:r>
      <w:r w:rsidR="0016592F" w:rsidRPr="00FB3BDC">
        <w:rPr>
          <w:rFonts w:ascii="Arial" w:hAnsi="Arial" w:cs="Arial"/>
          <w:i/>
          <w:sz w:val="24"/>
          <w:szCs w:val="24"/>
        </w:rPr>
        <w:t>:</w:t>
      </w:r>
      <w:r w:rsidR="00FB65FD" w:rsidRPr="00FB3BDC">
        <w:rPr>
          <w:rFonts w:ascii="Arial" w:hAnsi="Arial" w:cs="Arial"/>
          <w:b w:val="0"/>
          <w:i/>
          <w:szCs w:val="24"/>
        </w:rPr>
        <w:t xml:space="preserve"> </w:t>
      </w:r>
      <w:r w:rsidR="00FB65FD" w:rsidRPr="00FB3BDC">
        <w:rPr>
          <w:rFonts w:ascii="Arial" w:hAnsi="Arial" w:cs="Arial"/>
          <w:i/>
          <w:sz w:val="24"/>
          <w:szCs w:val="24"/>
        </w:rPr>
        <w:t>Map</w:t>
      </w:r>
      <w:r w:rsidR="00FB65FD" w:rsidRPr="00FB3BDC">
        <w:rPr>
          <w:rFonts w:ascii="Arial" w:hAnsi="Arial" w:cs="Arial"/>
          <w:b w:val="0"/>
          <w:i/>
          <w:sz w:val="24"/>
          <w:szCs w:val="24"/>
        </w:rPr>
        <w:t xml:space="preserve"> </w:t>
      </w:r>
      <w:r w:rsidRPr="00FB3BDC">
        <w:rPr>
          <w:rFonts w:ascii="Arial" w:hAnsi="Arial" w:cs="Arial"/>
          <w:i/>
          <w:sz w:val="24"/>
          <w:szCs w:val="24"/>
        </w:rPr>
        <w:t>transferred assets but make new contribution elections</w:t>
      </w:r>
      <w:r w:rsidRPr="00FB3BDC">
        <w:rPr>
          <w:rFonts w:ascii="Arial" w:hAnsi="Arial" w:cs="Arial"/>
          <w:sz w:val="24"/>
          <w:szCs w:val="24"/>
        </w:rPr>
        <w:t xml:space="preserve">]  </w:t>
      </w:r>
    </w:p>
    <w:p w14:paraId="1ECAF062" w14:textId="77777777" w:rsidR="00E455B7" w:rsidRPr="00FB3BDC" w:rsidRDefault="00E455B7" w:rsidP="00E455B7">
      <w:pPr>
        <w:pStyle w:val="Heading4"/>
        <w:pBdr>
          <w:top w:val="single" w:sz="4" w:space="1" w:color="auto"/>
          <w:left w:val="single" w:sz="4" w:space="4" w:color="auto"/>
          <w:bottom w:val="single" w:sz="4" w:space="1" w:color="auto"/>
          <w:right w:val="single" w:sz="4" w:space="4" w:color="auto"/>
        </w:pBdr>
        <w:spacing w:before="240" w:after="120"/>
        <w:rPr>
          <w:rFonts w:ascii="Arial" w:hAnsi="Arial" w:cs="Arial"/>
          <w:sz w:val="22"/>
        </w:rPr>
      </w:pPr>
      <w:r w:rsidRPr="00FB3BDC">
        <w:rPr>
          <w:rFonts w:ascii="Arial" w:hAnsi="Arial" w:cs="Arial"/>
          <w:sz w:val="22"/>
        </w:rPr>
        <w:t>What happens during the plan’s transition?</w:t>
      </w:r>
    </w:p>
    <w:p w14:paraId="6A74B458" w14:textId="1728AB06" w:rsidR="00E455B7" w:rsidRPr="00FB3BDC" w:rsidRDefault="0012260A" w:rsidP="00E455B7">
      <w:pPr>
        <w:pBdr>
          <w:top w:val="single" w:sz="4" w:space="1" w:color="auto"/>
          <w:left w:val="single" w:sz="4" w:space="4" w:color="auto"/>
          <w:bottom w:val="single" w:sz="4" w:space="1" w:color="auto"/>
          <w:right w:val="single" w:sz="4" w:space="4" w:color="auto"/>
        </w:pBdr>
        <w:rPr>
          <w:rFonts w:ascii="Arial" w:hAnsi="Arial" w:cs="Arial"/>
          <w:sz w:val="22"/>
        </w:rPr>
      </w:pPr>
      <w:r w:rsidRPr="00FB3BDC">
        <w:rPr>
          <w:rFonts w:ascii="Arial" w:hAnsi="Arial" w:cs="Arial"/>
          <w:sz w:val="22"/>
        </w:rPr>
        <w:t xml:space="preserve">Your existing account balance will remain in your current investments until </w:t>
      </w:r>
      <w:r w:rsidRPr="00FB3BDC">
        <w:rPr>
          <w:rFonts w:ascii="Arial" w:hAnsi="Arial" w:cs="Arial"/>
          <w:color w:val="FF0066"/>
          <w:sz w:val="22"/>
        </w:rPr>
        <w:t>[prior recordkeeper]</w:t>
      </w:r>
      <w:r w:rsidRPr="00FB3BDC">
        <w:rPr>
          <w:rFonts w:ascii="Arial" w:hAnsi="Arial" w:cs="Arial"/>
          <w:sz w:val="22"/>
        </w:rPr>
        <w:t xml:space="preserve"> transfers the assets to </w:t>
      </w:r>
      <w:r w:rsidR="009B5E56">
        <w:rPr>
          <w:rFonts w:ascii="Arial" w:hAnsi="Arial" w:cs="Arial"/>
          <w:sz w:val="22"/>
        </w:rPr>
        <w:t>Capital Group</w:t>
      </w:r>
      <w:r w:rsidRPr="00FB3BDC">
        <w:rPr>
          <w:rFonts w:ascii="Arial" w:hAnsi="Arial" w:cs="Arial"/>
          <w:sz w:val="22"/>
        </w:rPr>
        <w:t xml:space="preserve">. Once the plan account proceeds are received by </w:t>
      </w:r>
      <w:r w:rsidR="009B5E56">
        <w:rPr>
          <w:rFonts w:ascii="Arial" w:hAnsi="Arial" w:cs="Arial"/>
          <w:sz w:val="22"/>
        </w:rPr>
        <w:t>Capital Group</w:t>
      </w:r>
      <w:r w:rsidRPr="00FB3BDC">
        <w:rPr>
          <w:rFonts w:ascii="Arial" w:hAnsi="Arial" w:cs="Arial"/>
          <w:sz w:val="22"/>
        </w:rPr>
        <w:t>, your fund balances will be moved, or “mapped,” from your current investment</w:t>
      </w:r>
      <w:r w:rsidR="0080500D" w:rsidRPr="00FB3BDC">
        <w:rPr>
          <w:rFonts w:ascii="Arial" w:hAnsi="Arial" w:cs="Arial"/>
          <w:sz w:val="22"/>
        </w:rPr>
        <w:t>s</w:t>
      </w:r>
      <w:r w:rsidRPr="00FB3BDC">
        <w:rPr>
          <w:rFonts w:ascii="Arial" w:hAnsi="Arial" w:cs="Arial"/>
          <w:sz w:val="22"/>
        </w:rPr>
        <w:t xml:space="preserve"> to the new investments that have been selected by </w:t>
      </w:r>
      <w:r w:rsidR="00E455B7" w:rsidRPr="00706D29">
        <w:rPr>
          <w:rFonts w:ascii="Arial" w:hAnsi="Arial" w:cs="Arial"/>
          <w:bCs/>
          <w:color w:val="FF0066"/>
          <w:sz w:val="22"/>
        </w:rPr>
        <w:t>[</w:t>
      </w:r>
      <w:r w:rsidR="00AA0773" w:rsidRPr="00706D29">
        <w:rPr>
          <w:rFonts w:ascii="Arial" w:hAnsi="Arial" w:cs="Arial"/>
          <w:bCs/>
          <w:color w:val="FF0066"/>
          <w:sz w:val="22"/>
        </w:rPr>
        <w:t>c</w:t>
      </w:r>
      <w:r w:rsidR="00E455B7" w:rsidRPr="00706D29">
        <w:rPr>
          <w:rFonts w:ascii="Arial" w:hAnsi="Arial" w:cs="Arial"/>
          <w:bCs/>
          <w:color w:val="FF0066"/>
          <w:sz w:val="22"/>
        </w:rPr>
        <w:t xml:space="preserve">ompany </w:t>
      </w:r>
      <w:r w:rsidR="00AA0773" w:rsidRPr="00706D29">
        <w:rPr>
          <w:rFonts w:ascii="Arial" w:hAnsi="Arial" w:cs="Arial"/>
          <w:bCs/>
          <w:color w:val="FF0066"/>
          <w:sz w:val="22"/>
        </w:rPr>
        <w:t>name</w:t>
      </w:r>
      <w:r w:rsidRPr="00706D29">
        <w:rPr>
          <w:rFonts w:ascii="Arial" w:hAnsi="Arial" w:cs="Arial"/>
          <w:bCs/>
          <w:color w:val="FF0066"/>
          <w:sz w:val="22"/>
        </w:rPr>
        <w:t>]</w:t>
      </w:r>
      <w:r w:rsidRPr="00FB3BDC">
        <w:rPr>
          <w:rFonts w:ascii="Arial" w:hAnsi="Arial" w:cs="Arial"/>
          <w:b/>
          <w:i/>
          <w:sz w:val="22"/>
        </w:rPr>
        <w:t xml:space="preserve"> </w:t>
      </w:r>
      <w:r w:rsidR="00E455B7" w:rsidRPr="00FB3BDC">
        <w:rPr>
          <w:rFonts w:ascii="Arial" w:hAnsi="Arial" w:cs="Arial"/>
          <w:sz w:val="22"/>
        </w:rPr>
        <w:t xml:space="preserve">as shown </w:t>
      </w:r>
      <w:r w:rsidR="006454C4" w:rsidRPr="00FB3BDC">
        <w:rPr>
          <w:rFonts w:ascii="Arial" w:hAnsi="Arial" w:cs="Arial"/>
          <w:sz w:val="22"/>
        </w:rPr>
        <w:t>on the attached Investment Mapping Details form.</w:t>
      </w:r>
    </w:p>
    <w:p w14:paraId="1A377E85" w14:textId="77777777" w:rsidR="00E455B7" w:rsidRPr="00FB3BDC" w:rsidRDefault="00E455B7" w:rsidP="00E455B7">
      <w:pPr>
        <w:pStyle w:val="Heading3"/>
        <w:pBdr>
          <w:top w:val="single" w:sz="4" w:space="1" w:color="auto"/>
          <w:left w:val="single" w:sz="4" w:space="4" w:color="auto"/>
          <w:bottom w:val="single" w:sz="4" w:space="1" w:color="auto"/>
          <w:right w:val="single" w:sz="4" w:space="4" w:color="auto"/>
        </w:pBdr>
        <w:rPr>
          <w:b w:val="0"/>
          <w:sz w:val="22"/>
          <w:szCs w:val="22"/>
        </w:rPr>
      </w:pPr>
      <w:r w:rsidRPr="00FB3BDC">
        <w:rPr>
          <w:b w:val="0"/>
          <w:sz w:val="22"/>
          <w:szCs w:val="22"/>
        </w:rPr>
        <w:t xml:space="preserve">You will need to re-enroll and make new investment elections for your future contributions. </w:t>
      </w:r>
    </w:p>
    <w:p w14:paraId="5DFD7308" w14:textId="4191AD52" w:rsidR="00E455B7" w:rsidRPr="00FB3BDC" w:rsidRDefault="00E455B7" w:rsidP="00E455B7">
      <w:pPr>
        <w:pStyle w:val="Heading3"/>
        <w:pBdr>
          <w:top w:val="single" w:sz="4" w:space="1" w:color="auto"/>
          <w:left w:val="single" w:sz="4" w:space="4" w:color="auto"/>
          <w:bottom w:val="single" w:sz="4" w:space="1" w:color="auto"/>
          <w:right w:val="single" w:sz="4" w:space="4" w:color="auto"/>
        </w:pBdr>
        <w:rPr>
          <w:b w:val="0"/>
          <w:sz w:val="22"/>
          <w:szCs w:val="22"/>
        </w:rPr>
      </w:pPr>
      <w:r w:rsidRPr="00FB3BDC">
        <w:rPr>
          <w:sz w:val="22"/>
          <w:szCs w:val="22"/>
        </w:rPr>
        <w:t>Please note</w:t>
      </w:r>
      <w:r w:rsidRPr="00FB3BDC">
        <w:rPr>
          <w:b w:val="0"/>
          <w:sz w:val="22"/>
          <w:szCs w:val="22"/>
        </w:rPr>
        <w:t xml:space="preserve">: If you </w:t>
      </w:r>
      <w:r w:rsidR="006454C4" w:rsidRPr="00FB3BDC">
        <w:rPr>
          <w:b w:val="0"/>
          <w:sz w:val="22"/>
          <w:szCs w:val="22"/>
        </w:rPr>
        <w:t>do not make</w:t>
      </w:r>
      <w:r w:rsidRPr="00FB3BDC">
        <w:rPr>
          <w:b w:val="0"/>
          <w:sz w:val="22"/>
          <w:szCs w:val="22"/>
        </w:rPr>
        <w:t xml:space="preserve"> new elections during the enrollment period, which is held during the </w:t>
      </w:r>
      <w:r w:rsidR="006454C4" w:rsidRPr="00FB3BDC">
        <w:rPr>
          <w:b w:val="0"/>
          <w:sz w:val="22"/>
          <w:szCs w:val="22"/>
        </w:rPr>
        <w:t>blackout</w:t>
      </w:r>
      <w:r w:rsidRPr="00FB3BDC">
        <w:rPr>
          <w:b w:val="0"/>
          <w:sz w:val="22"/>
          <w:szCs w:val="22"/>
        </w:rPr>
        <w:t xml:space="preserve"> period, all future contributions will be invested in the plan’s designated default fund, </w:t>
      </w:r>
      <w:r w:rsidRPr="00FB3BDC">
        <w:rPr>
          <w:b w:val="0"/>
          <w:color w:val="FF0066"/>
          <w:sz w:val="22"/>
          <w:szCs w:val="22"/>
        </w:rPr>
        <w:t>[</w:t>
      </w:r>
      <w:r w:rsidR="004D4F01">
        <w:rPr>
          <w:b w:val="0"/>
          <w:color w:val="FF0066"/>
          <w:sz w:val="22"/>
          <w:szCs w:val="22"/>
        </w:rPr>
        <w:t xml:space="preserve">name of </w:t>
      </w:r>
      <w:r w:rsidR="00AA0773">
        <w:rPr>
          <w:b w:val="0"/>
          <w:color w:val="FF0066"/>
          <w:sz w:val="22"/>
          <w:szCs w:val="22"/>
        </w:rPr>
        <w:t>default</w:t>
      </w:r>
      <w:r w:rsidR="00AA0773" w:rsidRPr="00FB3BDC">
        <w:rPr>
          <w:b w:val="0"/>
          <w:color w:val="FF0066"/>
          <w:sz w:val="22"/>
          <w:szCs w:val="22"/>
        </w:rPr>
        <w:t xml:space="preserve"> </w:t>
      </w:r>
      <w:r w:rsidRPr="00FB3BDC">
        <w:rPr>
          <w:b w:val="0"/>
          <w:color w:val="FF0066"/>
          <w:sz w:val="22"/>
          <w:szCs w:val="22"/>
        </w:rPr>
        <w:t>fund]</w:t>
      </w:r>
      <w:r w:rsidRPr="00FB3BDC">
        <w:rPr>
          <w:b w:val="0"/>
          <w:sz w:val="22"/>
          <w:szCs w:val="22"/>
        </w:rPr>
        <w:t xml:space="preserve">.  </w:t>
      </w:r>
      <w:r w:rsidR="001857D2" w:rsidRPr="001857D2">
        <w:rPr>
          <w:b w:val="0"/>
          <w:sz w:val="22"/>
          <w:szCs w:val="22"/>
        </w:rPr>
        <w:t>Also, any plan assets that are transferred to Capital Group after the blackout period ends will be invested into your account using your current investment elections on file, if applicable.</w:t>
      </w:r>
    </w:p>
    <w:p w14:paraId="5F32D504" w14:textId="77777777" w:rsidR="00E455B7" w:rsidRPr="00FB3BDC" w:rsidRDefault="00E455B7" w:rsidP="00E455B7">
      <w:pPr>
        <w:pStyle w:val="Heading3"/>
        <w:pBdr>
          <w:top w:val="single" w:sz="4" w:space="1" w:color="auto"/>
          <w:left w:val="single" w:sz="4" w:space="4" w:color="auto"/>
          <w:bottom w:val="single" w:sz="4" w:space="1" w:color="auto"/>
          <w:right w:val="single" w:sz="4" w:space="5" w:color="auto"/>
        </w:pBdr>
        <w:rPr>
          <w:sz w:val="24"/>
          <w:szCs w:val="24"/>
        </w:rPr>
      </w:pPr>
      <w:r w:rsidRPr="00FB3BDC">
        <w:rPr>
          <w:sz w:val="22"/>
        </w:rPr>
        <w:t>[</w:t>
      </w:r>
      <w:r w:rsidRPr="00FB3BDC">
        <w:rPr>
          <w:i/>
          <w:sz w:val="24"/>
          <w:szCs w:val="24"/>
        </w:rPr>
        <w:t xml:space="preserve">OPTION </w:t>
      </w:r>
      <w:r w:rsidR="00622E57" w:rsidRPr="00FB3BDC">
        <w:rPr>
          <w:i/>
          <w:sz w:val="24"/>
          <w:szCs w:val="24"/>
        </w:rPr>
        <w:t>4</w:t>
      </w:r>
      <w:r w:rsidR="0016592F" w:rsidRPr="00FB3BDC">
        <w:rPr>
          <w:i/>
          <w:sz w:val="24"/>
          <w:szCs w:val="24"/>
        </w:rPr>
        <w:t xml:space="preserve">: </w:t>
      </w:r>
      <w:r w:rsidR="00C06CC4" w:rsidRPr="00FB3BDC">
        <w:rPr>
          <w:i/>
          <w:sz w:val="24"/>
          <w:szCs w:val="24"/>
        </w:rPr>
        <w:t>Deposit</w:t>
      </w:r>
      <w:r w:rsidRPr="00FB3BDC">
        <w:rPr>
          <w:i/>
          <w:sz w:val="24"/>
          <w:szCs w:val="24"/>
        </w:rPr>
        <w:t xml:space="preserve"> transferred assets in</w:t>
      </w:r>
      <w:r w:rsidR="00C06CC4" w:rsidRPr="00FB3BDC">
        <w:rPr>
          <w:i/>
          <w:sz w:val="24"/>
          <w:szCs w:val="24"/>
        </w:rPr>
        <w:t>to</w:t>
      </w:r>
      <w:r w:rsidRPr="00FB3BDC">
        <w:rPr>
          <w:i/>
          <w:sz w:val="24"/>
          <w:szCs w:val="24"/>
        </w:rPr>
        <w:t xml:space="preserve"> a holding account but make new elections that will apply to both transferred assets and future contributions — note whether the holding account investment option is the same as the default investment option and modify content accordingly</w:t>
      </w:r>
      <w:r w:rsidRPr="00FB3BDC">
        <w:rPr>
          <w:sz w:val="24"/>
          <w:szCs w:val="24"/>
        </w:rPr>
        <w:t>]</w:t>
      </w:r>
    </w:p>
    <w:p w14:paraId="3C22F5DC" w14:textId="77777777" w:rsidR="00E455B7" w:rsidRPr="00FB3BDC" w:rsidRDefault="00E455B7" w:rsidP="00E455B7">
      <w:pPr>
        <w:pStyle w:val="Heading4"/>
        <w:pBdr>
          <w:top w:val="single" w:sz="4" w:space="1" w:color="auto"/>
          <w:left w:val="single" w:sz="4" w:space="4" w:color="auto"/>
          <w:bottom w:val="single" w:sz="4" w:space="1" w:color="auto"/>
          <w:right w:val="single" w:sz="4" w:space="5" w:color="auto"/>
        </w:pBdr>
        <w:spacing w:before="240" w:after="120"/>
        <w:rPr>
          <w:rFonts w:ascii="Arial" w:hAnsi="Arial" w:cs="Arial"/>
          <w:sz w:val="22"/>
        </w:rPr>
      </w:pPr>
      <w:r w:rsidRPr="00FB3BDC">
        <w:rPr>
          <w:rFonts w:ascii="Arial" w:hAnsi="Arial" w:cs="Arial"/>
          <w:sz w:val="22"/>
        </w:rPr>
        <w:t>What happens duri</w:t>
      </w:r>
      <w:r w:rsidR="0059730E">
        <w:rPr>
          <w:rFonts w:ascii="Arial" w:hAnsi="Arial" w:cs="Arial"/>
          <w:sz w:val="22"/>
        </w:rPr>
        <w:t>ng the plan’s transition</w:t>
      </w:r>
      <w:r w:rsidRPr="00FB3BDC">
        <w:rPr>
          <w:rFonts w:ascii="Arial" w:hAnsi="Arial" w:cs="Arial"/>
          <w:sz w:val="22"/>
        </w:rPr>
        <w:t>?</w:t>
      </w:r>
    </w:p>
    <w:p w14:paraId="243ED8FB" w14:textId="475957C4" w:rsidR="00206C19" w:rsidRPr="00FB3BDC" w:rsidRDefault="006454C4" w:rsidP="00E455B7">
      <w:pPr>
        <w:pBdr>
          <w:top w:val="single" w:sz="4" w:space="1" w:color="auto"/>
          <w:left w:val="single" w:sz="4" w:space="4" w:color="auto"/>
          <w:bottom w:val="single" w:sz="4" w:space="1" w:color="auto"/>
          <w:right w:val="single" w:sz="4" w:space="5" w:color="auto"/>
        </w:pBdr>
        <w:rPr>
          <w:rFonts w:ascii="Arial" w:hAnsi="Arial" w:cs="Arial"/>
          <w:sz w:val="22"/>
        </w:rPr>
      </w:pPr>
      <w:r w:rsidRPr="00FB3BDC">
        <w:rPr>
          <w:rFonts w:ascii="Arial" w:hAnsi="Arial" w:cs="Arial"/>
          <w:sz w:val="22"/>
        </w:rPr>
        <w:t xml:space="preserve">Your existing account balance will remain in your current investments until </w:t>
      </w:r>
      <w:r w:rsidRPr="00FB3BDC">
        <w:rPr>
          <w:rFonts w:ascii="Arial" w:hAnsi="Arial" w:cs="Arial"/>
          <w:color w:val="FF0066"/>
          <w:sz w:val="22"/>
        </w:rPr>
        <w:t>[prior recordkeeper]</w:t>
      </w:r>
      <w:r w:rsidRPr="00FB3BDC">
        <w:rPr>
          <w:rFonts w:ascii="Arial" w:hAnsi="Arial" w:cs="Arial"/>
          <w:sz w:val="22"/>
        </w:rPr>
        <w:t xml:space="preserve"> transfers the assets to </w:t>
      </w:r>
      <w:r w:rsidR="0059730E">
        <w:rPr>
          <w:rFonts w:ascii="Arial" w:hAnsi="Arial" w:cs="Arial"/>
          <w:sz w:val="22"/>
        </w:rPr>
        <w:t>Capital Group</w:t>
      </w:r>
      <w:r w:rsidRPr="00FB3BDC">
        <w:rPr>
          <w:rFonts w:ascii="Arial" w:hAnsi="Arial" w:cs="Arial"/>
          <w:sz w:val="22"/>
        </w:rPr>
        <w:t xml:space="preserve">. Once the plan account proceeds are received by </w:t>
      </w:r>
      <w:r w:rsidR="0059730E">
        <w:rPr>
          <w:rFonts w:ascii="Arial" w:hAnsi="Arial" w:cs="Arial"/>
          <w:sz w:val="22"/>
        </w:rPr>
        <w:t>Capital Group</w:t>
      </w:r>
      <w:r w:rsidRPr="00FB3BDC">
        <w:rPr>
          <w:rFonts w:ascii="Arial" w:hAnsi="Arial" w:cs="Arial"/>
          <w:sz w:val="22"/>
        </w:rPr>
        <w:t xml:space="preserve">, your fund balances will be transferred into a </w:t>
      </w:r>
      <w:r w:rsidR="00E455B7" w:rsidRPr="00FB3BDC">
        <w:rPr>
          <w:rFonts w:ascii="Arial" w:hAnsi="Arial" w:cs="Arial"/>
          <w:sz w:val="22"/>
        </w:rPr>
        <w:t>holding account</w:t>
      </w:r>
      <w:r w:rsidR="00B81625">
        <w:rPr>
          <w:rFonts w:ascii="Arial" w:hAnsi="Arial" w:cs="Arial"/>
          <w:sz w:val="22"/>
        </w:rPr>
        <w:t xml:space="preserve"> at </w:t>
      </w:r>
      <w:r w:rsidR="0059730E">
        <w:rPr>
          <w:rFonts w:ascii="Arial" w:hAnsi="Arial" w:cs="Arial"/>
          <w:sz w:val="22"/>
        </w:rPr>
        <w:t>Capital Group</w:t>
      </w:r>
      <w:r w:rsidR="00B81625">
        <w:rPr>
          <w:rFonts w:ascii="Arial" w:hAnsi="Arial" w:cs="Arial"/>
          <w:sz w:val="22"/>
        </w:rPr>
        <w:t xml:space="preserve"> and invested in the </w:t>
      </w:r>
      <w:r w:rsidR="00E455B7" w:rsidRPr="00FB3BDC">
        <w:rPr>
          <w:rFonts w:ascii="Arial" w:hAnsi="Arial" w:cs="Arial"/>
          <w:color w:val="FF0066"/>
          <w:sz w:val="22"/>
        </w:rPr>
        <w:t>[</w:t>
      </w:r>
      <w:r w:rsidR="00AA0773">
        <w:rPr>
          <w:rFonts w:ascii="Arial" w:hAnsi="Arial" w:cs="Arial"/>
          <w:color w:val="FF0066"/>
          <w:sz w:val="22"/>
        </w:rPr>
        <w:t>name of holding</w:t>
      </w:r>
      <w:r w:rsidR="00AA0773" w:rsidRPr="00FB3BDC">
        <w:rPr>
          <w:rFonts w:ascii="Arial" w:hAnsi="Arial" w:cs="Arial"/>
          <w:color w:val="FF0066"/>
          <w:sz w:val="22"/>
        </w:rPr>
        <w:t xml:space="preserve"> </w:t>
      </w:r>
      <w:r w:rsidR="00E455B7" w:rsidRPr="00FB3BDC">
        <w:rPr>
          <w:rFonts w:ascii="Arial" w:hAnsi="Arial" w:cs="Arial"/>
          <w:color w:val="FF0066"/>
          <w:sz w:val="22"/>
        </w:rPr>
        <w:t>fund]</w:t>
      </w:r>
      <w:r w:rsidR="00B81625">
        <w:rPr>
          <w:rFonts w:ascii="Arial" w:hAnsi="Arial" w:cs="Arial"/>
          <w:b/>
          <w:sz w:val="22"/>
        </w:rPr>
        <w:t xml:space="preserve">. </w:t>
      </w:r>
      <w:r w:rsidR="00E455B7" w:rsidRPr="00FB3BDC">
        <w:rPr>
          <w:rFonts w:ascii="Arial" w:hAnsi="Arial" w:cs="Arial"/>
          <w:sz w:val="22"/>
        </w:rPr>
        <w:t xml:space="preserve">At the end of the </w:t>
      </w:r>
      <w:r w:rsidRPr="00FB3BDC">
        <w:rPr>
          <w:rFonts w:ascii="Arial" w:hAnsi="Arial" w:cs="Arial"/>
          <w:sz w:val="22"/>
        </w:rPr>
        <w:t>blackout</w:t>
      </w:r>
      <w:r w:rsidR="00E455B7" w:rsidRPr="00FB3BDC">
        <w:rPr>
          <w:rFonts w:ascii="Arial" w:hAnsi="Arial" w:cs="Arial"/>
          <w:sz w:val="22"/>
        </w:rPr>
        <w:t xml:space="preserve"> period, your existing account balance will be exchanged into the elections you make during enrollment</w:t>
      </w:r>
      <w:r w:rsidR="00723D77">
        <w:rPr>
          <w:rFonts w:ascii="Arial" w:hAnsi="Arial" w:cs="Arial"/>
          <w:sz w:val="22"/>
        </w:rPr>
        <w:t xml:space="preserve"> using the instructions that will be provided to you. If you make new investment elections during the enrollment period, any plan contributions that are made during the blackout period will be invested in your designated investment elections. If you do not make new investment elections, any plan contributions received will be applied to the plan’s designated default fund</w:t>
      </w:r>
      <w:r w:rsidR="00E455B7" w:rsidRPr="00FB3BDC">
        <w:rPr>
          <w:rFonts w:ascii="Arial" w:hAnsi="Arial" w:cs="Arial"/>
          <w:sz w:val="22"/>
        </w:rPr>
        <w:t xml:space="preserve">. A complete list of your plan’s new investments is </w:t>
      </w:r>
      <w:r w:rsidR="00213FEB" w:rsidRPr="00FB3BDC">
        <w:rPr>
          <w:rFonts w:ascii="Arial" w:hAnsi="Arial" w:cs="Arial"/>
          <w:sz w:val="22"/>
        </w:rPr>
        <w:t xml:space="preserve">provided </w:t>
      </w:r>
      <w:r w:rsidRPr="00FB3BDC">
        <w:rPr>
          <w:rFonts w:ascii="Arial" w:hAnsi="Arial" w:cs="Arial"/>
          <w:sz w:val="22"/>
        </w:rPr>
        <w:t>in the enrollment forms booklet you received separately</w:t>
      </w:r>
      <w:r w:rsidR="00E455B7" w:rsidRPr="00FB3BDC">
        <w:rPr>
          <w:rFonts w:ascii="Arial" w:hAnsi="Arial" w:cs="Arial"/>
          <w:sz w:val="22"/>
        </w:rPr>
        <w:t xml:space="preserve">. </w:t>
      </w:r>
    </w:p>
    <w:p w14:paraId="1A16E9C8" w14:textId="77777777" w:rsidR="00206C19" w:rsidRPr="00FB3BDC" w:rsidRDefault="00206C19" w:rsidP="00E455B7">
      <w:pPr>
        <w:pBdr>
          <w:top w:val="single" w:sz="4" w:space="1" w:color="auto"/>
          <w:left w:val="single" w:sz="4" w:space="4" w:color="auto"/>
          <w:bottom w:val="single" w:sz="4" w:space="1" w:color="auto"/>
          <w:right w:val="single" w:sz="4" w:space="5" w:color="auto"/>
        </w:pBdr>
        <w:rPr>
          <w:rFonts w:ascii="Arial" w:hAnsi="Arial" w:cs="Arial"/>
          <w:sz w:val="22"/>
        </w:rPr>
      </w:pPr>
    </w:p>
    <w:p w14:paraId="7C1353E7" w14:textId="2F574210" w:rsidR="00E455B7" w:rsidRDefault="00E455B7" w:rsidP="00E455B7">
      <w:pPr>
        <w:pBdr>
          <w:top w:val="single" w:sz="4" w:space="1" w:color="auto"/>
          <w:left w:val="single" w:sz="4" w:space="4" w:color="auto"/>
          <w:bottom w:val="single" w:sz="4" w:space="1" w:color="auto"/>
          <w:right w:val="single" w:sz="4" w:space="5" w:color="auto"/>
        </w:pBdr>
        <w:rPr>
          <w:rFonts w:ascii="Arial" w:hAnsi="Arial" w:cs="Arial"/>
          <w:b/>
          <w:i/>
          <w:sz w:val="22"/>
        </w:rPr>
      </w:pPr>
      <w:r w:rsidRPr="00FB3BDC">
        <w:rPr>
          <w:rFonts w:ascii="Arial" w:hAnsi="Arial" w:cs="Arial"/>
          <w:b/>
          <w:sz w:val="22"/>
        </w:rPr>
        <w:t xml:space="preserve">Please note: </w:t>
      </w:r>
      <w:r w:rsidRPr="00FB3BDC">
        <w:rPr>
          <w:rFonts w:ascii="Arial" w:hAnsi="Arial" w:cs="Arial"/>
          <w:sz w:val="22"/>
        </w:rPr>
        <w:t xml:space="preserve">If you </w:t>
      </w:r>
      <w:r w:rsidR="006454C4" w:rsidRPr="00FB3BDC">
        <w:rPr>
          <w:rFonts w:ascii="Arial" w:hAnsi="Arial" w:cs="Arial"/>
          <w:sz w:val="22"/>
        </w:rPr>
        <w:t>do not make</w:t>
      </w:r>
      <w:r w:rsidRPr="00FB3BDC">
        <w:rPr>
          <w:rFonts w:ascii="Arial" w:hAnsi="Arial" w:cs="Arial"/>
          <w:sz w:val="22"/>
        </w:rPr>
        <w:t xml:space="preserve"> </w:t>
      </w:r>
      <w:r w:rsidR="00FE6C72">
        <w:rPr>
          <w:rFonts w:ascii="Arial" w:hAnsi="Arial" w:cs="Arial"/>
          <w:sz w:val="22"/>
        </w:rPr>
        <w:t xml:space="preserve">new </w:t>
      </w:r>
      <w:r w:rsidRPr="00FB3BDC">
        <w:rPr>
          <w:rFonts w:ascii="Arial" w:hAnsi="Arial" w:cs="Arial"/>
          <w:sz w:val="22"/>
        </w:rPr>
        <w:t>investment elections during the enrollment period,</w:t>
      </w:r>
      <w:r w:rsidRPr="00FB3BDC">
        <w:rPr>
          <w:rFonts w:ascii="Arial" w:hAnsi="Arial" w:cs="Arial"/>
          <w:b/>
          <w:sz w:val="22"/>
          <w:szCs w:val="22"/>
        </w:rPr>
        <w:t xml:space="preserve"> </w:t>
      </w:r>
      <w:r w:rsidRPr="00FB3BDC">
        <w:rPr>
          <w:rFonts w:ascii="Arial" w:hAnsi="Arial" w:cs="Arial"/>
          <w:sz w:val="22"/>
          <w:szCs w:val="22"/>
        </w:rPr>
        <w:t xml:space="preserve">which is held during the </w:t>
      </w:r>
      <w:r w:rsidR="006454C4" w:rsidRPr="00FB3BDC">
        <w:rPr>
          <w:rFonts w:ascii="Arial" w:hAnsi="Arial" w:cs="Arial"/>
          <w:sz w:val="22"/>
          <w:szCs w:val="22"/>
        </w:rPr>
        <w:t>blackout</w:t>
      </w:r>
      <w:r w:rsidRPr="00FB3BDC">
        <w:rPr>
          <w:rFonts w:ascii="Arial" w:hAnsi="Arial" w:cs="Arial"/>
          <w:sz w:val="22"/>
          <w:szCs w:val="22"/>
        </w:rPr>
        <w:t xml:space="preserve"> period</w:t>
      </w:r>
      <w:r w:rsidRPr="00FB3BDC">
        <w:rPr>
          <w:rFonts w:ascii="Arial" w:hAnsi="Arial" w:cs="Arial"/>
          <w:sz w:val="22"/>
        </w:rPr>
        <w:t xml:space="preserve">, your existing account balance </w:t>
      </w:r>
      <w:r w:rsidRPr="00706D29">
        <w:rPr>
          <w:rFonts w:ascii="Arial" w:hAnsi="Arial" w:cs="Arial"/>
          <w:i/>
          <w:iCs/>
          <w:sz w:val="22"/>
        </w:rPr>
        <w:t xml:space="preserve">will </w:t>
      </w:r>
      <w:r w:rsidR="00A56FAB" w:rsidRPr="00706D29">
        <w:rPr>
          <w:rFonts w:ascii="Arial" w:hAnsi="Arial" w:cs="Arial"/>
          <w:i/>
          <w:iCs/>
          <w:color w:val="FF0066"/>
          <w:sz w:val="22"/>
        </w:rPr>
        <w:t>[</w:t>
      </w:r>
      <w:r w:rsidR="00453308" w:rsidRPr="00706D29">
        <w:rPr>
          <w:rFonts w:ascii="Arial" w:hAnsi="Arial" w:cs="Arial"/>
          <w:i/>
          <w:iCs/>
          <w:color w:val="FF0066"/>
          <w:sz w:val="22"/>
        </w:rPr>
        <w:t>i</w:t>
      </w:r>
      <w:r w:rsidR="00A56FAB" w:rsidRPr="00706D29">
        <w:rPr>
          <w:rFonts w:ascii="Arial" w:hAnsi="Arial" w:cs="Arial"/>
          <w:i/>
          <w:iCs/>
          <w:color w:val="FF0066"/>
          <w:sz w:val="22"/>
        </w:rPr>
        <w:t xml:space="preserve">nsert if holding </w:t>
      </w:r>
      <w:r w:rsidR="00453308" w:rsidRPr="00706D29">
        <w:rPr>
          <w:rFonts w:ascii="Arial" w:hAnsi="Arial" w:cs="Arial"/>
          <w:i/>
          <w:iCs/>
          <w:color w:val="FF0066"/>
          <w:sz w:val="22"/>
        </w:rPr>
        <w:t>account investment option</w:t>
      </w:r>
      <w:r w:rsidR="00A56FAB" w:rsidRPr="00706D29">
        <w:rPr>
          <w:rFonts w:ascii="Arial" w:hAnsi="Arial" w:cs="Arial"/>
          <w:i/>
          <w:iCs/>
          <w:color w:val="FF0066"/>
          <w:sz w:val="22"/>
        </w:rPr>
        <w:t xml:space="preserve"> is different than default fund and default fund </w:t>
      </w:r>
      <w:r w:rsidR="00FE6C72" w:rsidRPr="00706D29">
        <w:rPr>
          <w:rFonts w:ascii="Arial" w:hAnsi="Arial" w:cs="Arial"/>
          <w:i/>
          <w:iCs/>
          <w:color w:val="FF0066"/>
          <w:sz w:val="22"/>
          <w:u w:val="single"/>
        </w:rPr>
        <w:t>IS NOT</w:t>
      </w:r>
      <w:r w:rsidR="00A56FAB" w:rsidRPr="00706D29">
        <w:rPr>
          <w:rFonts w:ascii="Arial" w:hAnsi="Arial" w:cs="Arial"/>
          <w:i/>
          <w:iCs/>
          <w:color w:val="FF0066"/>
          <w:sz w:val="22"/>
        </w:rPr>
        <w:t xml:space="preserve"> the target date series:]</w:t>
      </w:r>
      <w:r w:rsidR="00A56FAB">
        <w:rPr>
          <w:rFonts w:ascii="Arial" w:hAnsi="Arial" w:cs="Arial"/>
          <w:b/>
          <w:bCs/>
          <w:color w:val="FF0066"/>
          <w:sz w:val="22"/>
        </w:rPr>
        <w:t xml:space="preserve"> </w:t>
      </w:r>
      <w:r w:rsidRPr="00706D29">
        <w:rPr>
          <w:rFonts w:ascii="Arial" w:hAnsi="Arial" w:cs="Arial"/>
          <w:sz w:val="22"/>
        </w:rPr>
        <w:t>be exchanged into the plan’s designated default fund,</w:t>
      </w:r>
      <w:r w:rsidRPr="00FB3BDC">
        <w:rPr>
          <w:rFonts w:ascii="Arial" w:hAnsi="Arial" w:cs="Arial"/>
          <w:color w:val="FF0066"/>
          <w:sz w:val="22"/>
        </w:rPr>
        <w:t xml:space="preserve"> [</w:t>
      </w:r>
      <w:r w:rsidR="004D4F01">
        <w:rPr>
          <w:rFonts w:ascii="Arial" w:hAnsi="Arial" w:cs="Arial"/>
          <w:color w:val="FF0066"/>
          <w:sz w:val="22"/>
        </w:rPr>
        <w:t xml:space="preserve">name of </w:t>
      </w:r>
      <w:r w:rsidR="00AA0773">
        <w:rPr>
          <w:rFonts w:ascii="Arial" w:hAnsi="Arial" w:cs="Arial"/>
          <w:color w:val="FF0066"/>
          <w:sz w:val="22"/>
        </w:rPr>
        <w:t>default</w:t>
      </w:r>
      <w:r w:rsidRPr="00FB3BDC">
        <w:rPr>
          <w:rFonts w:ascii="Arial" w:hAnsi="Arial" w:cs="Arial"/>
          <w:color w:val="FF0066"/>
          <w:sz w:val="22"/>
        </w:rPr>
        <w:t xml:space="preserve"> fund]</w:t>
      </w:r>
      <w:r w:rsidR="00453308">
        <w:rPr>
          <w:rFonts w:ascii="Arial" w:hAnsi="Arial" w:cs="Arial"/>
          <w:sz w:val="22"/>
        </w:rPr>
        <w:t>.</w:t>
      </w:r>
      <w:r w:rsidRPr="00FB3BDC">
        <w:rPr>
          <w:rFonts w:ascii="Arial" w:hAnsi="Arial" w:cs="Arial"/>
          <w:sz w:val="22"/>
        </w:rPr>
        <w:t xml:space="preserve"> </w:t>
      </w:r>
      <w:r w:rsidR="00A56FAB" w:rsidRPr="00706D29">
        <w:rPr>
          <w:rFonts w:ascii="Arial" w:hAnsi="Arial" w:cs="Arial"/>
          <w:i/>
          <w:iCs/>
          <w:color w:val="FF0066"/>
          <w:sz w:val="22"/>
        </w:rPr>
        <w:t xml:space="preserve">[insert if holding </w:t>
      </w:r>
      <w:r w:rsidR="00453308" w:rsidRPr="00706D29">
        <w:rPr>
          <w:rFonts w:ascii="Arial" w:hAnsi="Arial" w:cs="Arial"/>
          <w:i/>
          <w:iCs/>
          <w:color w:val="FF0066"/>
          <w:sz w:val="22"/>
        </w:rPr>
        <w:t>account investment option</w:t>
      </w:r>
      <w:r w:rsidR="00A56FAB" w:rsidRPr="00706D29">
        <w:rPr>
          <w:rFonts w:ascii="Arial" w:hAnsi="Arial" w:cs="Arial"/>
          <w:i/>
          <w:iCs/>
          <w:color w:val="FF0066"/>
          <w:sz w:val="22"/>
        </w:rPr>
        <w:t xml:space="preserve"> is different than default fund and default fund </w:t>
      </w:r>
      <w:r w:rsidR="00A56FAB" w:rsidRPr="00706D29">
        <w:rPr>
          <w:rFonts w:ascii="Arial" w:hAnsi="Arial" w:cs="Arial"/>
          <w:i/>
          <w:iCs/>
          <w:color w:val="FF0066"/>
          <w:sz w:val="22"/>
          <w:u w:val="single"/>
        </w:rPr>
        <w:t>IS</w:t>
      </w:r>
      <w:r w:rsidR="00A56FAB" w:rsidRPr="00706D29">
        <w:rPr>
          <w:rFonts w:ascii="Arial" w:hAnsi="Arial" w:cs="Arial"/>
          <w:i/>
          <w:iCs/>
          <w:color w:val="FF0066"/>
          <w:sz w:val="22"/>
        </w:rPr>
        <w:t xml:space="preserve"> the target date series:</w:t>
      </w:r>
      <w:r w:rsidR="00453308" w:rsidRPr="00706D29">
        <w:rPr>
          <w:rFonts w:ascii="Arial" w:hAnsi="Arial" w:cs="Arial"/>
          <w:i/>
          <w:iCs/>
          <w:color w:val="FF0066"/>
          <w:sz w:val="22"/>
        </w:rPr>
        <w:t>]</w:t>
      </w:r>
      <w:r w:rsidR="00453308">
        <w:rPr>
          <w:rFonts w:ascii="Arial" w:hAnsi="Arial" w:cs="Arial"/>
          <w:b/>
          <w:bCs/>
          <w:color w:val="FF0066"/>
          <w:sz w:val="22"/>
        </w:rPr>
        <w:t xml:space="preserve"> </w:t>
      </w:r>
      <w:r w:rsidR="00453308">
        <w:rPr>
          <w:rFonts w:ascii="Arial" w:hAnsi="Arial" w:cs="Arial"/>
          <w:sz w:val="22"/>
        </w:rPr>
        <w:t>be exchanged into the plan’s designated default option. The default option for the plan is the American Funds Target Date Retirement Series</w:t>
      </w:r>
      <w:r w:rsidR="002F08D5" w:rsidRPr="00706D29">
        <w:rPr>
          <w:rFonts w:ascii="Arial" w:hAnsi="Arial" w:cs="Arial"/>
          <w:sz w:val="22"/>
          <w:vertAlign w:val="superscript"/>
        </w:rPr>
        <w:t>®</w:t>
      </w:r>
      <w:r w:rsidR="00453308">
        <w:rPr>
          <w:rFonts w:ascii="Arial" w:hAnsi="Arial" w:cs="Arial"/>
          <w:sz w:val="22"/>
        </w:rPr>
        <w:t xml:space="preserve">. The default fund is the fund </w:t>
      </w:r>
      <w:r w:rsidR="00FE6C72">
        <w:rPr>
          <w:rFonts w:ascii="Arial" w:hAnsi="Arial" w:cs="Arial"/>
          <w:sz w:val="22"/>
        </w:rPr>
        <w:t xml:space="preserve">in the series </w:t>
      </w:r>
      <w:r w:rsidR="00453308">
        <w:rPr>
          <w:rFonts w:ascii="Arial" w:hAnsi="Arial" w:cs="Arial"/>
          <w:sz w:val="22"/>
        </w:rPr>
        <w:t>that most closely matches the year you</w:t>
      </w:r>
      <w:r w:rsidR="00FE6C72">
        <w:rPr>
          <w:rFonts w:ascii="Arial" w:hAnsi="Arial" w:cs="Arial"/>
          <w:sz w:val="22"/>
        </w:rPr>
        <w:t xml:space="preserve"> will</w:t>
      </w:r>
      <w:r w:rsidR="00453308">
        <w:rPr>
          <w:rFonts w:ascii="Arial" w:hAnsi="Arial" w:cs="Arial"/>
          <w:sz w:val="22"/>
        </w:rPr>
        <w:t xml:space="preserve"> turn 65. </w:t>
      </w:r>
      <w:r w:rsidR="00E715A8" w:rsidRPr="00706D29">
        <w:rPr>
          <w:rFonts w:ascii="Arial" w:hAnsi="Arial" w:cs="Arial"/>
          <w:bCs/>
          <w:i/>
          <w:iCs/>
          <w:color w:val="FF0066"/>
          <w:sz w:val="22"/>
        </w:rPr>
        <w:t>[</w:t>
      </w:r>
      <w:r w:rsidR="00453308" w:rsidRPr="00706D29">
        <w:rPr>
          <w:rFonts w:ascii="Arial" w:hAnsi="Arial" w:cs="Arial"/>
          <w:bCs/>
          <w:i/>
          <w:iCs/>
          <w:color w:val="FF0066"/>
          <w:sz w:val="22"/>
        </w:rPr>
        <w:t>insert</w:t>
      </w:r>
      <w:r w:rsidR="00E715A8" w:rsidRPr="00706D29">
        <w:rPr>
          <w:rFonts w:ascii="Arial" w:hAnsi="Arial" w:cs="Arial"/>
          <w:bCs/>
          <w:i/>
          <w:iCs/>
          <w:color w:val="FF0066"/>
          <w:sz w:val="22"/>
        </w:rPr>
        <w:t xml:space="preserve"> </w:t>
      </w:r>
      <w:r w:rsidRPr="00706D29">
        <w:rPr>
          <w:rFonts w:ascii="Arial" w:hAnsi="Arial" w:cs="Arial"/>
          <w:bCs/>
          <w:i/>
          <w:iCs/>
          <w:color w:val="FF0066"/>
          <w:sz w:val="22"/>
        </w:rPr>
        <w:t>if the holding account investment option is the same as the default fund</w:t>
      </w:r>
      <w:r w:rsidR="00453308" w:rsidRPr="00706D29">
        <w:rPr>
          <w:rFonts w:ascii="Arial" w:hAnsi="Arial" w:cs="Arial"/>
          <w:bCs/>
          <w:i/>
          <w:iCs/>
          <w:color w:val="FF0066"/>
          <w:sz w:val="22"/>
        </w:rPr>
        <w:t>:</w:t>
      </w:r>
      <w:r w:rsidR="00E715A8" w:rsidRPr="00706D29">
        <w:rPr>
          <w:rFonts w:ascii="Arial" w:hAnsi="Arial" w:cs="Arial"/>
          <w:bCs/>
          <w:i/>
          <w:iCs/>
          <w:color w:val="FF0066"/>
          <w:sz w:val="22"/>
        </w:rPr>
        <w:t>]</w:t>
      </w:r>
      <w:r w:rsidRPr="00FB3BDC">
        <w:rPr>
          <w:rFonts w:ascii="Arial" w:hAnsi="Arial" w:cs="Arial"/>
          <w:i/>
          <w:sz w:val="22"/>
        </w:rPr>
        <w:t xml:space="preserve"> </w:t>
      </w:r>
      <w:r w:rsidRPr="00FB3BDC">
        <w:rPr>
          <w:rFonts w:ascii="Arial" w:hAnsi="Arial" w:cs="Arial"/>
          <w:sz w:val="22"/>
        </w:rPr>
        <w:t xml:space="preserve">remain invested in the plan’s </w:t>
      </w:r>
      <w:r w:rsidR="00453308">
        <w:rPr>
          <w:rFonts w:ascii="Arial" w:hAnsi="Arial" w:cs="Arial"/>
          <w:sz w:val="22"/>
        </w:rPr>
        <w:t>default option</w:t>
      </w:r>
      <w:r w:rsidRPr="00AA0773">
        <w:rPr>
          <w:rFonts w:ascii="Arial" w:hAnsi="Arial" w:cs="Arial"/>
          <w:sz w:val="22"/>
        </w:rPr>
        <w:t>,</w:t>
      </w:r>
      <w:r w:rsidRPr="00AA0773">
        <w:rPr>
          <w:rFonts w:ascii="Arial" w:hAnsi="Arial" w:cs="Arial"/>
          <w:color w:val="FF0066"/>
          <w:sz w:val="22"/>
        </w:rPr>
        <w:t xml:space="preserve"> [</w:t>
      </w:r>
      <w:r w:rsidR="004D4F01">
        <w:rPr>
          <w:rFonts w:ascii="Arial" w:hAnsi="Arial" w:cs="Arial"/>
          <w:color w:val="FF0066"/>
          <w:sz w:val="22"/>
        </w:rPr>
        <w:t xml:space="preserve">name of </w:t>
      </w:r>
      <w:r w:rsidR="00AA0773" w:rsidRPr="00AA0773">
        <w:rPr>
          <w:rFonts w:ascii="Arial" w:hAnsi="Arial" w:cs="Arial"/>
          <w:color w:val="FF0066"/>
          <w:sz w:val="22"/>
        </w:rPr>
        <w:t>holding</w:t>
      </w:r>
      <w:r w:rsidR="00AA0773" w:rsidRPr="00706D29">
        <w:rPr>
          <w:rFonts w:ascii="Arial" w:hAnsi="Arial" w:cs="Arial"/>
          <w:color w:val="FF0066"/>
          <w:sz w:val="22"/>
        </w:rPr>
        <w:t xml:space="preserve"> </w:t>
      </w:r>
      <w:r w:rsidRPr="00706D29">
        <w:rPr>
          <w:rFonts w:ascii="Arial" w:hAnsi="Arial" w:cs="Arial"/>
          <w:color w:val="FF0066"/>
          <w:sz w:val="22"/>
        </w:rPr>
        <w:t>fund</w:t>
      </w:r>
      <w:r w:rsidRPr="00AA0773">
        <w:rPr>
          <w:rFonts w:ascii="Arial" w:hAnsi="Arial" w:cs="Arial"/>
          <w:color w:val="FF0066"/>
          <w:sz w:val="22"/>
        </w:rPr>
        <w:t>]</w:t>
      </w:r>
      <w:r w:rsidRPr="00AA0773">
        <w:rPr>
          <w:rFonts w:ascii="Arial" w:hAnsi="Arial" w:cs="Arial"/>
          <w:sz w:val="22"/>
        </w:rPr>
        <w:t>.</w:t>
      </w:r>
      <w:r w:rsidR="00453308">
        <w:rPr>
          <w:rFonts w:ascii="Arial" w:hAnsi="Arial" w:cs="Arial"/>
          <w:sz w:val="22"/>
        </w:rPr>
        <w:t xml:space="preserve"> Also, any plan assets that are transferred to Capital Group after the blackout period ends will be invested into your account using your current investment elections on file, if applicable.</w:t>
      </w:r>
      <w:r w:rsidRPr="00FB3BDC">
        <w:rPr>
          <w:rFonts w:ascii="Arial" w:hAnsi="Arial" w:cs="Arial"/>
          <w:sz w:val="22"/>
        </w:rPr>
        <w:t xml:space="preserve">  </w:t>
      </w:r>
    </w:p>
    <w:p w14:paraId="0C86B23E" w14:textId="77777777" w:rsidR="00D21600" w:rsidRDefault="00D21600" w:rsidP="00E455B7">
      <w:pPr>
        <w:pBdr>
          <w:top w:val="single" w:sz="4" w:space="1" w:color="auto"/>
          <w:left w:val="single" w:sz="4" w:space="4" w:color="auto"/>
          <w:bottom w:val="single" w:sz="4" w:space="1" w:color="auto"/>
          <w:right w:val="single" w:sz="4" w:space="5" w:color="auto"/>
        </w:pBdr>
        <w:rPr>
          <w:rFonts w:ascii="Arial" w:hAnsi="Arial" w:cs="Arial"/>
          <w:b/>
          <w:i/>
          <w:sz w:val="22"/>
        </w:rPr>
      </w:pPr>
    </w:p>
    <w:p w14:paraId="2670A89A" w14:textId="0085089F" w:rsidR="00D21600" w:rsidRDefault="00D21600" w:rsidP="00D21600">
      <w:pPr>
        <w:pBdr>
          <w:top w:val="single" w:sz="4" w:space="1" w:color="auto"/>
          <w:left w:val="single" w:sz="4" w:space="4" w:color="auto"/>
          <w:bottom w:val="single" w:sz="4" w:space="1" w:color="auto"/>
          <w:right w:val="single" w:sz="4" w:space="5" w:color="auto"/>
        </w:pBdr>
        <w:rPr>
          <w:rFonts w:ascii="Arial" w:hAnsi="Arial" w:cs="Arial"/>
          <w:b/>
          <w:i/>
          <w:color w:val="FF0066"/>
          <w:sz w:val="22"/>
        </w:rPr>
      </w:pPr>
      <w:r w:rsidRPr="00706D29">
        <w:rPr>
          <w:rFonts w:ascii="Arial" w:hAnsi="Arial" w:cs="Arial"/>
          <w:b/>
          <w:i/>
          <w:color w:val="FF0066"/>
          <w:sz w:val="22"/>
        </w:rPr>
        <w:t>[Insert the appropriate dividend language from the two options below and remove the dividend language that is not applicable]</w:t>
      </w:r>
    </w:p>
    <w:p w14:paraId="0AA868CC" w14:textId="77777777" w:rsidR="001B413E" w:rsidRPr="00706D29" w:rsidRDefault="001B413E" w:rsidP="00D21600">
      <w:pPr>
        <w:pBdr>
          <w:top w:val="single" w:sz="4" w:space="1" w:color="auto"/>
          <w:left w:val="single" w:sz="4" w:space="4" w:color="auto"/>
          <w:bottom w:val="single" w:sz="4" w:space="1" w:color="auto"/>
          <w:right w:val="single" w:sz="4" w:space="5" w:color="auto"/>
        </w:pBdr>
        <w:rPr>
          <w:rFonts w:ascii="Arial" w:hAnsi="Arial" w:cs="Arial"/>
          <w:b/>
          <w:i/>
          <w:color w:val="FF0066"/>
          <w:sz w:val="22"/>
        </w:rPr>
      </w:pPr>
    </w:p>
    <w:p w14:paraId="0AEC31A7" w14:textId="7CE1E8D8" w:rsidR="00E455B7" w:rsidRDefault="00D21600" w:rsidP="00E455B7">
      <w:pPr>
        <w:pBdr>
          <w:top w:val="single" w:sz="4" w:space="1" w:color="auto"/>
          <w:left w:val="single" w:sz="4" w:space="4" w:color="auto"/>
          <w:bottom w:val="single" w:sz="4" w:space="1" w:color="auto"/>
          <w:right w:val="single" w:sz="4" w:space="5" w:color="auto"/>
        </w:pBdr>
        <w:rPr>
          <w:rFonts w:ascii="Arial" w:hAnsi="Arial" w:cs="Arial"/>
          <w:sz w:val="22"/>
        </w:rPr>
      </w:pPr>
      <w:r w:rsidRPr="00706D29">
        <w:rPr>
          <w:rFonts w:ascii="Arial" w:hAnsi="Arial" w:cs="Arial"/>
          <w:b/>
          <w:iCs/>
          <w:sz w:val="22"/>
        </w:rPr>
        <w:t>NOTE:</w:t>
      </w:r>
      <w:r w:rsidRPr="00D21600">
        <w:rPr>
          <w:rFonts w:ascii="Arial" w:hAnsi="Arial" w:cs="Arial"/>
          <w:bCs/>
          <w:iCs/>
          <w:sz w:val="22"/>
        </w:rPr>
        <w:t xml:space="preserve"> </w:t>
      </w:r>
      <w:r w:rsidRPr="00706D29">
        <w:rPr>
          <w:rFonts w:ascii="Arial" w:hAnsi="Arial" w:cs="Arial"/>
          <w:bCs/>
          <w:i/>
          <w:color w:val="FF0066"/>
          <w:sz w:val="22"/>
        </w:rPr>
        <w:t>[Add if the investment chosen as the holding account will be included in the fund lineup:</w:t>
      </w:r>
      <w:r w:rsidRPr="00D21600">
        <w:rPr>
          <w:rFonts w:ascii="Arial" w:hAnsi="Arial" w:cs="Arial"/>
          <w:bCs/>
          <w:iCs/>
          <w:sz w:val="22"/>
        </w:rPr>
        <w:t xml:space="preserve"> Any dividends that accrue to the holding account during the blackout period will be allocated to your account but will remain in the holding account fund.</w:t>
      </w:r>
      <w:r w:rsidRPr="00706D29">
        <w:rPr>
          <w:rFonts w:ascii="Arial" w:hAnsi="Arial" w:cs="Arial"/>
          <w:bCs/>
          <w:i/>
          <w:color w:val="FF0066"/>
          <w:sz w:val="22"/>
        </w:rPr>
        <w:t>]</w:t>
      </w:r>
      <w:r w:rsidRPr="00D21600">
        <w:rPr>
          <w:rFonts w:ascii="Arial" w:hAnsi="Arial" w:cs="Arial"/>
          <w:bCs/>
          <w:iCs/>
          <w:sz w:val="22"/>
        </w:rPr>
        <w:t xml:space="preserve"> </w:t>
      </w:r>
      <w:r w:rsidRPr="00706D29">
        <w:rPr>
          <w:rFonts w:ascii="Arial" w:hAnsi="Arial" w:cs="Arial"/>
          <w:b/>
          <w:i/>
          <w:color w:val="FF0066"/>
          <w:sz w:val="22"/>
        </w:rPr>
        <w:t>OR</w:t>
      </w:r>
      <w:r w:rsidRPr="00706D29">
        <w:rPr>
          <w:rFonts w:ascii="Arial" w:hAnsi="Arial" w:cs="Arial"/>
          <w:bCs/>
          <w:i/>
          <w:color w:val="FF0066"/>
          <w:sz w:val="22"/>
        </w:rPr>
        <w:t xml:space="preserve"> [Add if money market fund (MMF) is the holding account only and not included in the fund lineup:</w:t>
      </w:r>
      <w:r w:rsidRPr="00D21600">
        <w:rPr>
          <w:rFonts w:ascii="Arial" w:hAnsi="Arial" w:cs="Arial"/>
          <w:bCs/>
          <w:iCs/>
          <w:sz w:val="22"/>
        </w:rPr>
        <w:t xml:space="preserve"> Any dividends that accrue to the holding account during the blackout period will be allocated to your account and will be invested in the </w:t>
      </w:r>
      <w:r w:rsidRPr="00706D29">
        <w:rPr>
          <w:rFonts w:ascii="Arial" w:hAnsi="Arial" w:cs="Arial"/>
          <w:bCs/>
          <w:iCs/>
          <w:color w:val="FF0066"/>
          <w:sz w:val="22"/>
        </w:rPr>
        <w:t>[name of stable value fund]</w:t>
      </w:r>
      <w:r w:rsidRPr="00D21600">
        <w:rPr>
          <w:rFonts w:ascii="Arial" w:hAnsi="Arial" w:cs="Arial"/>
          <w:bCs/>
          <w:iCs/>
          <w:sz w:val="22"/>
        </w:rPr>
        <w:t>.</w:t>
      </w:r>
      <w:r w:rsidRPr="00706D29">
        <w:rPr>
          <w:rFonts w:ascii="Arial" w:hAnsi="Arial" w:cs="Arial"/>
          <w:bCs/>
          <w:i/>
          <w:color w:val="FF0066"/>
          <w:sz w:val="22"/>
        </w:rPr>
        <w:t xml:space="preserve">] </w:t>
      </w:r>
      <w:r w:rsidRPr="00D21600">
        <w:rPr>
          <w:rFonts w:ascii="Arial" w:hAnsi="Arial" w:cs="Arial"/>
          <w:bCs/>
          <w:iCs/>
          <w:sz w:val="22"/>
        </w:rPr>
        <w:t>Dividends are paid two business days after the end of each month. You can make changes to the allocation of the dividends in your account once blackout lifts and the dividends have been allocated to your account.</w:t>
      </w:r>
    </w:p>
    <w:p w14:paraId="2DBEC07B" w14:textId="77777777" w:rsidR="00883784" w:rsidRPr="00FB3BDC" w:rsidRDefault="00883784" w:rsidP="00E455B7">
      <w:pPr>
        <w:pBdr>
          <w:top w:val="single" w:sz="4" w:space="1" w:color="auto"/>
          <w:left w:val="single" w:sz="4" w:space="4" w:color="auto"/>
          <w:bottom w:val="single" w:sz="4" w:space="1" w:color="auto"/>
          <w:right w:val="single" w:sz="4" w:space="5" w:color="auto"/>
        </w:pBdr>
        <w:rPr>
          <w:rFonts w:ascii="Arial" w:hAnsi="Arial" w:cs="Arial"/>
          <w:sz w:val="22"/>
        </w:rPr>
      </w:pPr>
    </w:p>
    <w:p w14:paraId="16A7A5E4" w14:textId="77777777" w:rsidR="00E455B7" w:rsidRPr="00FB3BDC" w:rsidRDefault="00E455B7" w:rsidP="00E455B7">
      <w:pPr>
        <w:rPr>
          <w:rFonts w:ascii="Arial" w:hAnsi="Arial" w:cs="Arial"/>
          <w:b/>
          <w:i/>
          <w:iCs/>
          <w:sz w:val="22"/>
          <w:highlight w:val="yellow"/>
        </w:rPr>
      </w:pPr>
    </w:p>
    <w:p w14:paraId="3893E3FC" w14:textId="77777777" w:rsidR="00E455B7" w:rsidRPr="00FB3BDC" w:rsidRDefault="00E455B7" w:rsidP="00E455B7">
      <w:pPr>
        <w:pBdr>
          <w:top w:val="single" w:sz="4" w:space="1" w:color="auto"/>
          <w:left w:val="single" w:sz="4" w:space="4" w:color="auto"/>
          <w:bottom w:val="single" w:sz="4" w:space="1" w:color="auto"/>
          <w:right w:val="single" w:sz="4" w:space="5" w:color="auto"/>
        </w:pBdr>
        <w:rPr>
          <w:rFonts w:ascii="Arial" w:hAnsi="Arial" w:cs="Arial"/>
          <w:szCs w:val="24"/>
        </w:rPr>
      </w:pPr>
      <w:r w:rsidRPr="00FB3BDC">
        <w:rPr>
          <w:rFonts w:ascii="Arial" w:hAnsi="Arial" w:cs="Arial"/>
          <w:b/>
          <w:szCs w:val="24"/>
        </w:rPr>
        <w:br w:type="page"/>
      </w:r>
      <w:r w:rsidRPr="00FB3BDC">
        <w:rPr>
          <w:rFonts w:ascii="Arial" w:hAnsi="Arial" w:cs="Arial"/>
          <w:b/>
          <w:szCs w:val="24"/>
        </w:rPr>
        <w:lastRenderedPageBreak/>
        <w:t>[</w:t>
      </w:r>
      <w:r w:rsidRPr="00FB3BDC">
        <w:rPr>
          <w:rFonts w:ascii="Arial" w:hAnsi="Arial" w:cs="Arial"/>
          <w:b/>
          <w:i/>
          <w:szCs w:val="24"/>
        </w:rPr>
        <w:t xml:space="preserve">OPTION </w:t>
      </w:r>
      <w:r w:rsidR="00622E57" w:rsidRPr="00FB3BDC">
        <w:rPr>
          <w:rFonts w:ascii="Arial" w:hAnsi="Arial" w:cs="Arial"/>
          <w:b/>
          <w:i/>
          <w:szCs w:val="24"/>
        </w:rPr>
        <w:t>5</w:t>
      </w:r>
      <w:r w:rsidR="002717B5" w:rsidRPr="00FB3BDC">
        <w:rPr>
          <w:rFonts w:ascii="Arial" w:hAnsi="Arial" w:cs="Arial"/>
          <w:b/>
          <w:i/>
          <w:szCs w:val="24"/>
        </w:rPr>
        <w:t>:</w:t>
      </w:r>
      <w:r w:rsidRPr="00FB3BDC">
        <w:rPr>
          <w:rFonts w:ascii="Arial" w:hAnsi="Arial" w:cs="Arial"/>
          <w:b/>
          <w:i/>
          <w:szCs w:val="24"/>
        </w:rPr>
        <w:t xml:space="preserve"> Invest transferred assets in mapped options during the blackout </w:t>
      </w:r>
      <w:r w:rsidR="00206C19" w:rsidRPr="00FB3BDC">
        <w:rPr>
          <w:rFonts w:ascii="Arial" w:hAnsi="Arial" w:cs="Arial"/>
          <w:b/>
          <w:i/>
          <w:szCs w:val="24"/>
        </w:rPr>
        <w:t xml:space="preserve">period </w:t>
      </w:r>
      <w:r w:rsidRPr="00FB3BDC">
        <w:rPr>
          <w:rFonts w:ascii="Arial" w:hAnsi="Arial" w:cs="Arial"/>
          <w:b/>
          <w:i/>
          <w:szCs w:val="24"/>
        </w:rPr>
        <w:t>but make new elections that will apply to both transferred assets and future contributions</w:t>
      </w:r>
      <w:r w:rsidRPr="00FB3BDC">
        <w:rPr>
          <w:rFonts w:ascii="Arial" w:hAnsi="Arial" w:cs="Arial"/>
          <w:b/>
          <w:szCs w:val="24"/>
        </w:rPr>
        <w:t>]</w:t>
      </w:r>
    </w:p>
    <w:p w14:paraId="1C9E1151" w14:textId="77777777" w:rsidR="00E455B7" w:rsidRPr="00FB3BDC" w:rsidRDefault="00E455B7" w:rsidP="00E455B7">
      <w:pPr>
        <w:pStyle w:val="Heading4"/>
        <w:pBdr>
          <w:top w:val="single" w:sz="4" w:space="1" w:color="auto"/>
          <w:left w:val="single" w:sz="4" w:space="4" w:color="auto"/>
          <w:bottom w:val="single" w:sz="4" w:space="1" w:color="auto"/>
          <w:right w:val="single" w:sz="4" w:space="5" w:color="auto"/>
        </w:pBdr>
        <w:spacing w:before="240" w:after="120"/>
        <w:rPr>
          <w:rFonts w:ascii="Arial" w:hAnsi="Arial" w:cs="Arial"/>
          <w:sz w:val="22"/>
        </w:rPr>
      </w:pPr>
      <w:r w:rsidRPr="00FB3BDC">
        <w:rPr>
          <w:rFonts w:ascii="Arial" w:hAnsi="Arial" w:cs="Arial"/>
          <w:sz w:val="22"/>
        </w:rPr>
        <w:t>What happens during the plan’s transition?</w:t>
      </w:r>
    </w:p>
    <w:p w14:paraId="770B10F0" w14:textId="43DC0B17" w:rsidR="00E455B7" w:rsidRPr="00FB3BDC" w:rsidRDefault="0063031B" w:rsidP="00E455B7">
      <w:pPr>
        <w:pBdr>
          <w:top w:val="single" w:sz="4" w:space="1" w:color="auto"/>
          <w:left w:val="single" w:sz="4" w:space="4" w:color="auto"/>
          <w:bottom w:val="single" w:sz="4" w:space="1" w:color="auto"/>
          <w:right w:val="single" w:sz="4" w:space="5" w:color="auto"/>
        </w:pBdr>
        <w:rPr>
          <w:rFonts w:ascii="Arial" w:hAnsi="Arial" w:cs="Arial"/>
          <w:sz w:val="22"/>
        </w:rPr>
      </w:pPr>
      <w:r w:rsidRPr="00FB3BDC">
        <w:rPr>
          <w:rFonts w:ascii="Arial" w:hAnsi="Arial" w:cs="Arial"/>
          <w:sz w:val="22"/>
        </w:rPr>
        <w:t xml:space="preserve">Your existing account balance will remain in your current investment until </w:t>
      </w:r>
      <w:r w:rsidRPr="00706D29">
        <w:rPr>
          <w:rFonts w:ascii="Arial" w:hAnsi="Arial" w:cs="Arial"/>
          <w:color w:val="FF0066"/>
          <w:sz w:val="22"/>
        </w:rPr>
        <w:t xml:space="preserve">[prior recordkeeper] </w:t>
      </w:r>
      <w:r w:rsidRPr="00FB3BDC">
        <w:rPr>
          <w:rFonts w:ascii="Arial" w:hAnsi="Arial" w:cs="Arial"/>
          <w:sz w:val="22"/>
        </w:rPr>
        <w:t xml:space="preserve">transfers the assets to </w:t>
      </w:r>
      <w:r w:rsidR="0059730E">
        <w:rPr>
          <w:rFonts w:ascii="Arial" w:hAnsi="Arial" w:cs="Arial"/>
          <w:sz w:val="22"/>
        </w:rPr>
        <w:t>Capital Group</w:t>
      </w:r>
      <w:r w:rsidRPr="00FB3BDC">
        <w:rPr>
          <w:rFonts w:ascii="Arial" w:hAnsi="Arial" w:cs="Arial"/>
          <w:sz w:val="22"/>
        </w:rPr>
        <w:t xml:space="preserve">. Once the plan account proceeds are received by </w:t>
      </w:r>
      <w:r w:rsidR="0059730E">
        <w:rPr>
          <w:rFonts w:ascii="Arial" w:hAnsi="Arial" w:cs="Arial"/>
          <w:sz w:val="22"/>
        </w:rPr>
        <w:t>Capital Group</w:t>
      </w:r>
      <w:r w:rsidRPr="00FB3BDC">
        <w:rPr>
          <w:rFonts w:ascii="Arial" w:hAnsi="Arial" w:cs="Arial"/>
          <w:sz w:val="22"/>
        </w:rPr>
        <w:t xml:space="preserve">, your fund balances will be moved, or “mapped,” from your current investments to the new investments that have been selected by </w:t>
      </w:r>
      <w:r w:rsidR="00E455B7" w:rsidRPr="00706D29">
        <w:rPr>
          <w:rFonts w:ascii="Arial" w:hAnsi="Arial" w:cs="Arial"/>
          <w:bCs/>
          <w:color w:val="FF0066"/>
          <w:sz w:val="22"/>
        </w:rPr>
        <w:t>[</w:t>
      </w:r>
      <w:r w:rsidR="002D2DE5" w:rsidRPr="00706D29">
        <w:rPr>
          <w:rFonts w:ascii="Arial" w:hAnsi="Arial" w:cs="Arial"/>
          <w:bCs/>
          <w:color w:val="FF0066"/>
          <w:sz w:val="22"/>
        </w:rPr>
        <w:t>c</w:t>
      </w:r>
      <w:r w:rsidR="00E455B7" w:rsidRPr="00706D29">
        <w:rPr>
          <w:rFonts w:ascii="Arial" w:hAnsi="Arial" w:cs="Arial"/>
          <w:bCs/>
          <w:color w:val="FF0066"/>
          <w:sz w:val="22"/>
        </w:rPr>
        <w:t xml:space="preserve">ompany </w:t>
      </w:r>
      <w:r w:rsidR="002D2DE5" w:rsidRPr="00706D29">
        <w:rPr>
          <w:rFonts w:ascii="Arial" w:hAnsi="Arial" w:cs="Arial"/>
          <w:bCs/>
          <w:color w:val="FF0066"/>
          <w:sz w:val="22"/>
        </w:rPr>
        <w:t>name</w:t>
      </w:r>
      <w:r w:rsidR="00E455B7" w:rsidRPr="00706D29">
        <w:rPr>
          <w:rFonts w:ascii="Arial" w:hAnsi="Arial" w:cs="Arial"/>
          <w:bCs/>
          <w:color w:val="FF0066"/>
          <w:sz w:val="22"/>
        </w:rPr>
        <w:t>]</w:t>
      </w:r>
      <w:r w:rsidR="00E455B7" w:rsidRPr="00FB3BDC">
        <w:rPr>
          <w:rFonts w:ascii="Arial" w:hAnsi="Arial" w:cs="Arial"/>
          <w:sz w:val="22"/>
        </w:rPr>
        <w:t xml:space="preserve"> as shown </w:t>
      </w:r>
      <w:r w:rsidRPr="00FB3BDC">
        <w:rPr>
          <w:rFonts w:ascii="Arial" w:hAnsi="Arial" w:cs="Arial"/>
          <w:sz w:val="22"/>
        </w:rPr>
        <w:t>on the attached Investment Mapping Details form.</w:t>
      </w:r>
    </w:p>
    <w:p w14:paraId="7E95B015" w14:textId="77777777" w:rsidR="0063031B" w:rsidRPr="00FB3BDC" w:rsidRDefault="0063031B" w:rsidP="00E455B7">
      <w:pPr>
        <w:pStyle w:val="Heading3"/>
        <w:pBdr>
          <w:top w:val="single" w:sz="4" w:space="1" w:color="auto"/>
          <w:left w:val="single" w:sz="4" w:space="4" w:color="auto"/>
          <w:bottom w:val="single" w:sz="4" w:space="1" w:color="auto"/>
          <w:right w:val="single" w:sz="4" w:space="5" w:color="auto"/>
        </w:pBdr>
        <w:rPr>
          <w:b w:val="0"/>
          <w:sz w:val="22"/>
        </w:rPr>
      </w:pPr>
      <w:r w:rsidRPr="00FB3BDC">
        <w:rPr>
          <w:b w:val="0"/>
          <w:sz w:val="22"/>
          <w:szCs w:val="22"/>
        </w:rPr>
        <w:t>Y</w:t>
      </w:r>
      <w:r w:rsidR="00E455B7" w:rsidRPr="00FB3BDC">
        <w:rPr>
          <w:b w:val="0"/>
          <w:sz w:val="22"/>
          <w:szCs w:val="22"/>
        </w:rPr>
        <w:t>ou will need to re-enroll and make new investment elections for your future contributions</w:t>
      </w:r>
      <w:r w:rsidR="00E455B7" w:rsidRPr="00FB3BDC">
        <w:rPr>
          <w:b w:val="0"/>
          <w:sz w:val="22"/>
        </w:rPr>
        <w:t xml:space="preserve">. At the end of the </w:t>
      </w:r>
      <w:r w:rsidRPr="00FB3BDC">
        <w:rPr>
          <w:b w:val="0"/>
          <w:sz w:val="22"/>
        </w:rPr>
        <w:t>blackout</w:t>
      </w:r>
      <w:r w:rsidR="00E455B7" w:rsidRPr="00FB3BDC">
        <w:rPr>
          <w:b w:val="0"/>
          <w:sz w:val="22"/>
        </w:rPr>
        <w:t xml:space="preserve"> period, your fund balances will be transferred from the “mapped” investment options described above into the investment options you select during the enrollment period,</w:t>
      </w:r>
      <w:r w:rsidR="00E455B7" w:rsidRPr="00FB3BDC">
        <w:rPr>
          <w:b w:val="0"/>
          <w:sz w:val="22"/>
          <w:szCs w:val="22"/>
        </w:rPr>
        <w:t xml:space="preserve"> which is held during the </w:t>
      </w:r>
      <w:r w:rsidRPr="00FB3BDC">
        <w:rPr>
          <w:b w:val="0"/>
          <w:sz w:val="22"/>
          <w:szCs w:val="22"/>
        </w:rPr>
        <w:t>blackout</w:t>
      </w:r>
      <w:r w:rsidR="00E455B7" w:rsidRPr="00FB3BDC">
        <w:rPr>
          <w:b w:val="0"/>
          <w:sz w:val="22"/>
          <w:szCs w:val="22"/>
        </w:rPr>
        <w:t xml:space="preserve"> period.</w:t>
      </w:r>
      <w:r w:rsidR="00E455B7" w:rsidRPr="00FB3BDC">
        <w:rPr>
          <w:b w:val="0"/>
          <w:sz w:val="22"/>
        </w:rPr>
        <w:t xml:space="preserve"> </w:t>
      </w:r>
    </w:p>
    <w:p w14:paraId="4F912138" w14:textId="6BA25109" w:rsidR="00E455B7" w:rsidRPr="00FB3BDC" w:rsidRDefault="00E455B7" w:rsidP="00E455B7">
      <w:pPr>
        <w:pStyle w:val="Heading3"/>
        <w:pBdr>
          <w:top w:val="single" w:sz="4" w:space="1" w:color="auto"/>
          <w:left w:val="single" w:sz="4" w:space="4" w:color="auto"/>
          <w:bottom w:val="single" w:sz="4" w:space="1" w:color="auto"/>
          <w:right w:val="single" w:sz="4" w:space="5" w:color="auto"/>
        </w:pBdr>
        <w:rPr>
          <w:b w:val="0"/>
          <w:sz w:val="22"/>
          <w:szCs w:val="22"/>
        </w:rPr>
      </w:pPr>
      <w:r w:rsidRPr="00FB3BDC">
        <w:rPr>
          <w:sz w:val="22"/>
        </w:rPr>
        <w:t xml:space="preserve">Please note: </w:t>
      </w:r>
      <w:r w:rsidRPr="00FB3BDC">
        <w:rPr>
          <w:b w:val="0"/>
          <w:sz w:val="22"/>
        </w:rPr>
        <w:t xml:space="preserve">If you </w:t>
      </w:r>
      <w:r w:rsidR="0063031B" w:rsidRPr="00FB3BDC">
        <w:rPr>
          <w:b w:val="0"/>
          <w:sz w:val="22"/>
        </w:rPr>
        <w:t>do not</w:t>
      </w:r>
      <w:r w:rsidRPr="00FB3BDC">
        <w:rPr>
          <w:b w:val="0"/>
          <w:sz w:val="22"/>
        </w:rPr>
        <w:t xml:space="preserve"> make any elections during enrollment, your existing account balance that had been mapped initially, as well as all future contributions, will be exchanged into the plan’s designated default fund, </w:t>
      </w:r>
      <w:r w:rsidRPr="00FB3BDC">
        <w:rPr>
          <w:b w:val="0"/>
          <w:color w:val="FF0066"/>
          <w:sz w:val="22"/>
        </w:rPr>
        <w:t>[</w:t>
      </w:r>
      <w:r w:rsidR="004D4F01">
        <w:rPr>
          <w:b w:val="0"/>
          <w:color w:val="FF0066"/>
          <w:sz w:val="22"/>
        </w:rPr>
        <w:t xml:space="preserve">name of </w:t>
      </w:r>
      <w:r w:rsidR="002D2DE5">
        <w:rPr>
          <w:b w:val="0"/>
          <w:color w:val="FF0066"/>
          <w:sz w:val="22"/>
        </w:rPr>
        <w:t>default</w:t>
      </w:r>
      <w:r w:rsidRPr="00FB3BDC">
        <w:rPr>
          <w:b w:val="0"/>
          <w:color w:val="FF0066"/>
          <w:sz w:val="22"/>
        </w:rPr>
        <w:t xml:space="preserve"> fund]</w:t>
      </w:r>
      <w:r w:rsidRPr="00FB3BDC">
        <w:rPr>
          <w:b w:val="0"/>
          <w:sz w:val="22"/>
        </w:rPr>
        <w:t>.</w:t>
      </w:r>
      <w:r w:rsidRPr="00FB3BDC">
        <w:rPr>
          <w:b w:val="0"/>
          <w:sz w:val="22"/>
          <w:szCs w:val="22"/>
        </w:rPr>
        <w:t xml:space="preserve"> </w:t>
      </w:r>
      <w:r w:rsidR="00111575" w:rsidRPr="00111575">
        <w:rPr>
          <w:b w:val="0"/>
          <w:sz w:val="22"/>
          <w:szCs w:val="22"/>
        </w:rPr>
        <w:t>Also, any plan assets that are transferred to Capital Group after the blackout period ends will be invested into your account using your current investment elections on file, if applicable.</w:t>
      </w:r>
    </w:p>
    <w:p w14:paraId="0DB44A79" w14:textId="77777777" w:rsidR="00E455B7" w:rsidRPr="00FB3BDC" w:rsidRDefault="00E455B7" w:rsidP="00E455B7">
      <w:pPr>
        <w:pBdr>
          <w:top w:val="single" w:sz="4" w:space="1" w:color="auto"/>
          <w:left w:val="single" w:sz="4" w:space="4" w:color="auto"/>
          <w:bottom w:val="single" w:sz="4" w:space="1" w:color="auto"/>
          <w:right w:val="single" w:sz="4" w:space="5" w:color="auto"/>
        </w:pBdr>
        <w:rPr>
          <w:rFonts w:ascii="Arial" w:hAnsi="Arial" w:cs="Arial"/>
          <w:sz w:val="22"/>
        </w:rPr>
      </w:pPr>
    </w:p>
    <w:p w14:paraId="431C946E" w14:textId="012D72D5" w:rsidR="00A24476" w:rsidRPr="00706D29" w:rsidRDefault="00A24476" w:rsidP="00E455B7">
      <w:pPr>
        <w:spacing w:before="240"/>
        <w:rPr>
          <w:rFonts w:ascii="Arial" w:hAnsi="Arial" w:cs="Arial"/>
          <w:b/>
          <w:i/>
          <w:iCs/>
          <w:color w:val="FF0066"/>
          <w:sz w:val="22"/>
          <w:szCs w:val="22"/>
        </w:rPr>
      </w:pPr>
      <w:r w:rsidRPr="00706D29">
        <w:rPr>
          <w:rFonts w:ascii="Arial" w:hAnsi="Arial" w:cs="Arial"/>
          <w:b/>
          <w:i/>
          <w:iCs/>
          <w:color w:val="FF0066"/>
          <w:sz w:val="22"/>
          <w:szCs w:val="22"/>
        </w:rPr>
        <w:t xml:space="preserve">[Insert question if the </w:t>
      </w:r>
      <w:r>
        <w:rPr>
          <w:rFonts w:ascii="Arial" w:hAnsi="Arial" w:cs="Arial"/>
          <w:b/>
          <w:i/>
          <w:iCs/>
          <w:color w:val="FF0066"/>
          <w:sz w:val="22"/>
          <w:szCs w:val="22"/>
        </w:rPr>
        <w:t>default fund is the Target Date Retirement Series</w:t>
      </w:r>
      <w:r w:rsidRPr="00706D29">
        <w:rPr>
          <w:rFonts w:ascii="Arial" w:hAnsi="Arial" w:cs="Arial"/>
          <w:b/>
          <w:i/>
          <w:iCs/>
          <w:color w:val="FF0066"/>
          <w:sz w:val="22"/>
          <w:szCs w:val="22"/>
        </w:rPr>
        <w:t>]</w:t>
      </w:r>
    </w:p>
    <w:p w14:paraId="3A771F59" w14:textId="77777777" w:rsidR="00A24476" w:rsidRPr="00A24476" w:rsidRDefault="00A24476" w:rsidP="00A24476">
      <w:pPr>
        <w:keepNext/>
        <w:spacing w:before="240" w:after="120"/>
        <w:outlineLvl w:val="3"/>
        <w:rPr>
          <w:rFonts w:ascii="Arial" w:hAnsi="Arial" w:cs="Arial"/>
          <w:b/>
          <w:sz w:val="22"/>
        </w:rPr>
      </w:pPr>
      <w:r w:rsidRPr="00A24476">
        <w:rPr>
          <w:rFonts w:ascii="Arial" w:hAnsi="Arial" w:cs="Arial"/>
          <w:b/>
          <w:sz w:val="22"/>
        </w:rPr>
        <w:t>What are the American Funds target date funds?</w:t>
      </w:r>
    </w:p>
    <w:p w14:paraId="06FA6C95" w14:textId="77777777" w:rsidR="00A24476" w:rsidRPr="00A24476" w:rsidRDefault="00A24476" w:rsidP="00A24476">
      <w:pPr>
        <w:rPr>
          <w:rFonts w:ascii="Arial" w:hAnsi="Arial" w:cs="Arial"/>
          <w:sz w:val="22"/>
        </w:rPr>
      </w:pPr>
      <w:r w:rsidRPr="00A24476">
        <w:rPr>
          <w:rFonts w:ascii="Arial" w:hAnsi="Arial" w:cs="Arial"/>
          <w:sz w:val="22"/>
        </w:rPr>
        <w:t>Each of the target date funds is a single diversified investment portfolio of mutual funds and is targeted to a specific retirement date. They offer the following benefits:</w:t>
      </w:r>
    </w:p>
    <w:p w14:paraId="50243C09" w14:textId="77777777" w:rsidR="00A24476" w:rsidRPr="00A24476" w:rsidRDefault="00A24476" w:rsidP="00A24476">
      <w:pPr>
        <w:rPr>
          <w:rFonts w:ascii="Arial" w:hAnsi="Arial" w:cs="Arial"/>
          <w:sz w:val="22"/>
        </w:rPr>
      </w:pPr>
    </w:p>
    <w:p w14:paraId="1920100C" w14:textId="77777777" w:rsidR="00A24476" w:rsidRPr="00A24476" w:rsidRDefault="00A24476" w:rsidP="00A24476">
      <w:pPr>
        <w:numPr>
          <w:ilvl w:val="0"/>
          <w:numId w:val="4"/>
        </w:numPr>
        <w:contextualSpacing/>
        <w:rPr>
          <w:rFonts w:ascii="Arial" w:hAnsi="Arial" w:cs="Arial"/>
          <w:sz w:val="22"/>
        </w:rPr>
      </w:pPr>
      <w:r w:rsidRPr="00A24476">
        <w:rPr>
          <w:rFonts w:ascii="Arial" w:hAnsi="Arial" w:cs="Arial"/>
          <w:b/>
          <w:sz w:val="22"/>
        </w:rPr>
        <w:t>Diversification</w:t>
      </w:r>
      <w:r w:rsidRPr="00A24476">
        <w:rPr>
          <w:rFonts w:ascii="Arial" w:hAnsi="Arial" w:cs="Arial"/>
          <w:b/>
          <w:i/>
          <w:sz w:val="22"/>
        </w:rPr>
        <w:t xml:space="preserve"> — </w:t>
      </w:r>
      <w:r w:rsidRPr="00A24476">
        <w:rPr>
          <w:rFonts w:ascii="Arial" w:hAnsi="Arial" w:cs="Arial"/>
          <w:sz w:val="22"/>
        </w:rPr>
        <w:t xml:space="preserve">Each target date fund is made up of a mix of American Funds that may include growth, growth-and-income, equity-income/balanced and bond funds. </w:t>
      </w:r>
    </w:p>
    <w:p w14:paraId="7E14499D" w14:textId="77777777" w:rsidR="00A24476" w:rsidRPr="00A24476" w:rsidRDefault="00A24476" w:rsidP="00A24476">
      <w:pPr>
        <w:numPr>
          <w:ilvl w:val="0"/>
          <w:numId w:val="4"/>
        </w:numPr>
        <w:contextualSpacing/>
        <w:rPr>
          <w:rFonts w:ascii="Arial" w:hAnsi="Arial" w:cs="Arial"/>
          <w:sz w:val="22"/>
        </w:rPr>
      </w:pPr>
      <w:r w:rsidRPr="00A24476">
        <w:rPr>
          <w:rFonts w:ascii="Arial" w:hAnsi="Arial" w:cs="Arial"/>
          <w:b/>
          <w:sz w:val="22"/>
        </w:rPr>
        <w:t xml:space="preserve">Reallocation </w:t>
      </w:r>
      <w:r w:rsidRPr="00A24476">
        <w:rPr>
          <w:rFonts w:ascii="Arial" w:hAnsi="Arial" w:cs="Arial"/>
          <w:b/>
          <w:i/>
          <w:sz w:val="22"/>
        </w:rPr>
        <w:t xml:space="preserve">— </w:t>
      </w:r>
      <w:r w:rsidRPr="00A24476">
        <w:rPr>
          <w:rFonts w:ascii="Arial" w:hAnsi="Arial" w:cs="Arial"/>
          <w:sz w:val="22"/>
        </w:rPr>
        <w:t>Investment professionals adjust each target date funds’ holdings over time as the fund approaches its target date.</w:t>
      </w:r>
    </w:p>
    <w:p w14:paraId="6B590125" w14:textId="77777777" w:rsidR="00A24476" w:rsidRPr="00A24476" w:rsidRDefault="00A24476" w:rsidP="00A24476">
      <w:pPr>
        <w:numPr>
          <w:ilvl w:val="0"/>
          <w:numId w:val="4"/>
        </w:numPr>
        <w:contextualSpacing/>
        <w:rPr>
          <w:rFonts w:ascii="Arial" w:hAnsi="Arial" w:cs="Arial"/>
          <w:sz w:val="22"/>
        </w:rPr>
      </w:pPr>
      <w:r w:rsidRPr="00A24476">
        <w:rPr>
          <w:rFonts w:ascii="Arial" w:hAnsi="Arial" w:cs="Arial"/>
          <w:b/>
          <w:sz w:val="22"/>
        </w:rPr>
        <w:t xml:space="preserve">Balance </w:t>
      </w:r>
      <w:r w:rsidRPr="00A24476">
        <w:rPr>
          <w:rFonts w:ascii="Arial" w:hAnsi="Arial" w:cs="Arial"/>
          <w:b/>
          <w:i/>
          <w:sz w:val="22"/>
        </w:rPr>
        <w:t xml:space="preserve">— </w:t>
      </w:r>
      <w:r w:rsidRPr="00A24476">
        <w:rPr>
          <w:rFonts w:ascii="Arial" w:hAnsi="Arial" w:cs="Arial"/>
          <w:sz w:val="22"/>
        </w:rPr>
        <w:t>The target date funds attempt to balance investors’ long-term needs for both returns and stability, seeking to provide younger investors with higher growth potential and helping to protect the savings of older investors who are nearing or in retirement.</w:t>
      </w:r>
    </w:p>
    <w:p w14:paraId="508DE50C" w14:textId="77777777" w:rsidR="00A24476" w:rsidRPr="00A24476" w:rsidRDefault="00A24476" w:rsidP="00A24476">
      <w:pPr>
        <w:rPr>
          <w:rFonts w:ascii="Arial" w:hAnsi="Arial" w:cs="Arial"/>
          <w:sz w:val="22"/>
        </w:rPr>
      </w:pPr>
    </w:p>
    <w:p w14:paraId="6E98D9E5" w14:textId="77777777" w:rsidR="00A24476" w:rsidRPr="00A24476" w:rsidRDefault="00A24476" w:rsidP="00A24476">
      <w:pPr>
        <w:rPr>
          <w:rFonts w:ascii="Arial" w:hAnsi="Arial" w:cs="Arial"/>
          <w:sz w:val="22"/>
          <w:szCs w:val="22"/>
        </w:rPr>
      </w:pPr>
      <w:r w:rsidRPr="00A24476">
        <w:rPr>
          <w:rFonts w:ascii="Arial" w:hAnsi="Arial" w:cs="Arial"/>
          <w:color w:val="000000"/>
          <w:sz w:val="22"/>
          <w:szCs w:val="22"/>
        </w:rPr>
        <w:t>Although the target date funds are managed for investors on a projected retirement date time frame, the fund's allocation strategy does not guarantee that investors' retirement goals will be met. The target date is the year that corresponds roughly to the year in which an investor is assumed to retire and begin taking withdrawals. American Funds investment professionals actively manage the target date fund's portfolio, moving it from a more growth-oriented strategy to a more income-oriented focus as the fund gets closer to its target date. Investment professionals continue to manage each fund for approximately 30 years after it reaches its target date.</w:t>
      </w:r>
    </w:p>
    <w:p w14:paraId="78EC0C8A" w14:textId="77777777" w:rsidR="00A24476" w:rsidRPr="00A24476" w:rsidRDefault="00A24476" w:rsidP="00A24476">
      <w:pPr>
        <w:rPr>
          <w:rFonts w:ascii="Arial" w:hAnsi="Arial" w:cs="Arial"/>
          <w:b/>
          <w:color w:val="FF0000"/>
          <w:sz w:val="22"/>
          <w:szCs w:val="22"/>
        </w:rPr>
      </w:pPr>
      <w:r w:rsidRPr="00A24476" w:rsidDel="00923747">
        <w:rPr>
          <w:rFonts w:ascii="Arial" w:hAnsi="Arial" w:cs="Arial"/>
          <w:b/>
          <w:color w:val="FF0000"/>
          <w:sz w:val="22"/>
          <w:szCs w:val="22"/>
        </w:rPr>
        <w:t xml:space="preserve"> </w:t>
      </w:r>
    </w:p>
    <w:p w14:paraId="12AA0F22" w14:textId="77777777" w:rsidR="00A24476" w:rsidRPr="00A24476" w:rsidRDefault="00A24476" w:rsidP="00A24476">
      <w:pPr>
        <w:rPr>
          <w:rFonts w:ascii="Arial" w:hAnsi="Arial" w:cs="Arial"/>
          <w:b/>
          <w:bCs/>
          <w:sz w:val="20"/>
        </w:rPr>
      </w:pPr>
      <w:r w:rsidRPr="00A24476">
        <w:rPr>
          <w:rFonts w:ascii="Arial" w:hAnsi="Arial" w:cs="Arial"/>
          <w:b/>
          <w:bCs/>
          <w:sz w:val="20"/>
        </w:rPr>
        <w:t>Target Date Investment Options</w:t>
      </w:r>
    </w:p>
    <w:p w14:paraId="21134EB7" w14:textId="77777777" w:rsidR="00A24476" w:rsidRPr="00A24476" w:rsidRDefault="00A24476" w:rsidP="00A24476">
      <w:pPr>
        <w:rPr>
          <w:rFonts w:ascii="Arial" w:hAnsi="Arial" w:cs="Arial"/>
          <w:sz w:val="22"/>
          <w:szCs w:val="22"/>
        </w:rPr>
      </w:pP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2244"/>
      </w:tblGrid>
      <w:tr w:rsidR="00A24476" w:rsidRPr="00A24476" w14:paraId="095EA154" w14:textId="77777777" w:rsidTr="00B74F21">
        <w:trPr>
          <w:trHeight w:val="288"/>
        </w:trPr>
        <w:tc>
          <w:tcPr>
            <w:tcW w:w="5157" w:type="dxa"/>
            <w:shd w:val="clear" w:color="auto" w:fill="auto"/>
            <w:vAlign w:val="bottom"/>
          </w:tcPr>
          <w:p w14:paraId="7CBF8144" w14:textId="77777777" w:rsidR="00A24476" w:rsidRPr="00A24476" w:rsidRDefault="00A24476" w:rsidP="00A24476">
            <w:pPr>
              <w:jc w:val="center"/>
              <w:rPr>
                <w:rFonts w:ascii="AvenirNext LT Com Regular" w:hAnsi="AvenirNext LT Com Regular"/>
                <w:b/>
                <w:sz w:val="18"/>
                <w:szCs w:val="18"/>
              </w:rPr>
            </w:pPr>
          </w:p>
          <w:p w14:paraId="59CF1625" w14:textId="77777777" w:rsidR="00A24476" w:rsidRPr="00A24476" w:rsidRDefault="00A24476" w:rsidP="00A24476">
            <w:pPr>
              <w:jc w:val="center"/>
              <w:rPr>
                <w:rFonts w:ascii="AvenirNext LT Com Regular" w:hAnsi="AvenirNext LT Com Regular"/>
                <w:b/>
                <w:sz w:val="18"/>
                <w:szCs w:val="18"/>
              </w:rPr>
            </w:pPr>
            <w:r w:rsidRPr="00A24476">
              <w:rPr>
                <w:rFonts w:ascii="AvenirNext LT Com Regular" w:hAnsi="AvenirNext LT Com Regular"/>
                <w:b/>
                <w:sz w:val="18"/>
                <w:szCs w:val="18"/>
              </w:rPr>
              <w:t>Name of fund</w:t>
            </w:r>
          </w:p>
        </w:tc>
        <w:tc>
          <w:tcPr>
            <w:tcW w:w="2244" w:type="dxa"/>
            <w:shd w:val="clear" w:color="auto" w:fill="auto"/>
            <w:vAlign w:val="bottom"/>
          </w:tcPr>
          <w:p w14:paraId="789180CD" w14:textId="77777777" w:rsidR="00A24476" w:rsidRPr="00A24476" w:rsidRDefault="00A24476" w:rsidP="00A24476">
            <w:pPr>
              <w:jc w:val="center"/>
              <w:rPr>
                <w:rFonts w:ascii="AvenirNext LT Com Regular" w:hAnsi="AvenirNext LT Com Regular"/>
                <w:b/>
                <w:sz w:val="18"/>
                <w:szCs w:val="18"/>
              </w:rPr>
            </w:pPr>
          </w:p>
          <w:p w14:paraId="01071FE1" w14:textId="77777777" w:rsidR="00A24476" w:rsidRPr="00A24476" w:rsidRDefault="00A24476" w:rsidP="00A24476">
            <w:pPr>
              <w:jc w:val="center"/>
              <w:rPr>
                <w:rFonts w:ascii="AvenirNext LT Com Regular" w:hAnsi="AvenirNext LT Com Regular"/>
                <w:b/>
                <w:sz w:val="18"/>
                <w:szCs w:val="18"/>
              </w:rPr>
            </w:pPr>
            <w:r w:rsidRPr="00A24476">
              <w:rPr>
                <w:rFonts w:ascii="AvenirNext LT Com Regular" w:hAnsi="AvenirNext LT Com Regular"/>
                <w:b/>
                <w:sz w:val="18"/>
                <w:szCs w:val="18"/>
              </w:rPr>
              <w:t>Year of 65</w:t>
            </w:r>
            <w:r w:rsidRPr="00A24476">
              <w:rPr>
                <w:rFonts w:ascii="AvenirNext LT Com Regular" w:hAnsi="AvenirNext LT Com Regular"/>
                <w:b/>
                <w:sz w:val="18"/>
                <w:szCs w:val="18"/>
                <w:vertAlign w:val="superscript"/>
              </w:rPr>
              <w:t>th</w:t>
            </w:r>
            <w:r w:rsidRPr="00A24476">
              <w:rPr>
                <w:rFonts w:ascii="AvenirNext LT Com Regular" w:hAnsi="AvenirNext LT Com Regular"/>
                <w:b/>
                <w:sz w:val="18"/>
                <w:szCs w:val="18"/>
              </w:rPr>
              <w:t xml:space="preserve"> birthday</w:t>
            </w:r>
          </w:p>
        </w:tc>
      </w:tr>
      <w:tr w:rsidR="00E8641F" w:rsidRPr="00A24476" w14:paraId="27162A7D" w14:textId="77777777" w:rsidTr="00B74F21">
        <w:trPr>
          <w:trHeight w:val="288"/>
        </w:trPr>
        <w:tc>
          <w:tcPr>
            <w:tcW w:w="5157" w:type="dxa"/>
            <w:shd w:val="clear" w:color="auto" w:fill="auto"/>
            <w:vAlign w:val="bottom"/>
          </w:tcPr>
          <w:p w14:paraId="35B3DC4D" w14:textId="596D0120" w:rsidR="00E8641F" w:rsidRPr="00A24476" w:rsidRDefault="00E8641F" w:rsidP="00E8641F">
            <w:pPr>
              <w:jc w:val="center"/>
              <w:rPr>
                <w:rFonts w:ascii="AvenirNext LT Com Regular" w:hAnsi="AvenirNext LT Com Regular"/>
                <w:color w:val="231F20"/>
                <w:sz w:val="18"/>
                <w:szCs w:val="18"/>
              </w:rPr>
            </w:pPr>
            <w:r w:rsidRPr="00A24476">
              <w:rPr>
                <w:rFonts w:ascii="AvenirNext LT Com Regular" w:hAnsi="AvenirNext LT Com Regular"/>
                <w:color w:val="231F20"/>
                <w:sz w:val="18"/>
                <w:szCs w:val="18"/>
              </w:rPr>
              <w:t>American Funds 20</w:t>
            </w:r>
            <w:r>
              <w:rPr>
                <w:rFonts w:ascii="AvenirNext LT Com Regular" w:hAnsi="AvenirNext LT Com Regular"/>
                <w:color w:val="231F20"/>
                <w:sz w:val="18"/>
                <w:szCs w:val="18"/>
              </w:rPr>
              <w:t>70</w:t>
            </w:r>
            <w:r w:rsidRPr="00A24476">
              <w:rPr>
                <w:rFonts w:ascii="AvenirNext LT Com Regular" w:hAnsi="AvenirNext LT Com Regular"/>
                <w:color w:val="231F20"/>
                <w:sz w:val="18"/>
                <w:szCs w:val="18"/>
              </w:rPr>
              <w:t xml:space="preserve"> Target Date Retirement Fund</w:t>
            </w:r>
            <w:r>
              <w:rPr>
                <w:rFonts w:ascii="AvenirNext LT Com Regular" w:hAnsi="AvenirNext LT Com Regular"/>
                <w:color w:val="231F20"/>
                <w:sz w:val="18"/>
                <w:szCs w:val="18"/>
              </w:rPr>
              <w:t>®</w:t>
            </w:r>
          </w:p>
        </w:tc>
        <w:tc>
          <w:tcPr>
            <w:tcW w:w="2244" w:type="dxa"/>
            <w:shd w:val="clear" w:color="auto" w:fill="auto"/>
            <w:vAlign w:val="bottom"/>
          </w:tcPr>
          <w:p w14:paraId="5017409A" w14:textId="69D69727" w:rsidR="00E8641F" w:rsidRPr="00A24476" w:rsidRDefault="00E8641F" w:rsidP="00E8641F">
            <w:pPr>
              <w:jc w:val="center"/>
              <w:rPr>
                <w:rFonts w:ascii="AvenirNext LT Com Regular" w:hAnsi="AvenirNext LT Com Regular"/>
                <w:sz w:val="18"/>
                <w:szCs w:val="18"/>
              </w:rPr>
            </w:pPr>
            <w:r w:rsidRPr="00A24476">
              <w:rPr>
                <w:rFonts w:ascii="AvenirNext LT Com Regular" w:hAnsi="AvenirNext LT Com Regular"/>
                <w:sz w:val="18"/>
                <w:szCs w:val="18"/>
              </w:rPr>
              <w:t>206</w:t>
            </w:r>
            <w:r>
              <w:rPr>
                <w:rFonts w:ascii="AvenirNext LT Com Regular" w:hAnsi="AvenirNext LT Com Regular"/>
                <w:sz w:val="18"/>
                <w:szCs w:val="18"/>
              </w:rPr>
              <w:t>8</w:t>
            </w:r>
            <w:r w:rsidRPr="00A24476">
              <w:rPr>
                <w:rFonts w:ascii="AvenirNext LT Com Regular" w:hAnsi="AvenirNext LT Com Regular"/>
                <w:sz w:val="18"/>
                <w:szCs w:val="18"/>
              </w:rPr>
              <w:t xml:space="preserve"> and later</w:t>
            </w:r>
          </w:p>
        </w:tc>
      </w:tr>
      <w:tr w:rsidR="00E8641F" w:rsidRPr="00A24476" w14:paraId="72E9F3F2" w14:textId="77777777" w:rsidTr="00B74F21">
        <w:trPr>
          <w:trHeight w:val="288"/>
        </w:trPr>
        <w:tc>
          <w:tcPr>
            <w:tcW w:w="5157" w:type="dxa"/>
            <w:shd w:val="clear" w:color="auto" w:fill="auto"/>
            <w:vAlign w:val="bottom"/>
          </w:tcPr>
          <w:p w14:paraId="0E5FDBE7" w14:textId="67245258" w:rsidR="00E8641F" w:rsidRPr="00A24476" w:rsidRDefault="00E8641F" w:rsidP="00E8641F">
            <w:pPr>
              <w:jc w:val="center"/>
              <w:rPr>
                <w:rFonts w:ascii="AvenirNext LT Com Regular" w:hAnsi="AvenirNext LT Com Regular"/>
                <w:b/>
                <w:sz w:val="18"/>
                <w:szCs w:val="18"/>
              </w:rPr>
            </w:pPr>
            <w:r w:rsidRPr="00A24476">
              <w:rPr>
                <w:rFonts w:ascii="AvenirNext LT Com Regular" w:hAnsi="AvenirNext LT Com Regular"/>
                <w:color w:val="231F20"/>
                <w:sz w:val="18"/>
                <w:szCs w:val="18"/>
              </w:rPr>
              <w:t>American Funds 2065 Target Date Retirement Fund</w:t>
            </w:r>
            <w:r>
              <w:rPr>
                <w:rFonts w:ascii="AvenirNext LT Com Regular" w:hAnsi="AvenirNext LT Com Regular"/>
                <w:color w:val="231F20"/>
                <w:sz w:val="18"/>
                <w:szCs w:val="18"/>
              </w:rPr>
              <w:t>®</w:t>
            </w:r>
          </w:p>
        </w:tc>
        <w:tc>
          <w:tcPr>
            <w:tcW w:w="2244" w:type="dxa"/>
            <w:shd w:val="clear" w:color="auto" w:fill="auto"/>
            <w:vAlign w:val="bottom"/>
          </w:tcPr>
          <w:p w14:paraId="0E83D75E" w14:textId="65B31AB6" w:rsidR="00E8641F" w:rsidRPr="00A24476" w:rsidRDefault="00E8641F" w:rsidP="00E8641F">
            <w:pPr>
              <w:jc w:val="center"/>
              <w:rPr>
                <w:rFonts w:ascii="AvenirNext LT Com Regular" w:hAnsi="AvenirNext LT Com Regular"/>
                <w:b/>
                <w:sz w:val="18"/>
                <w:szCs w:val="18"/>
              </w:rPr>
            </w:pPr>
            <w:r w:rsidRPr="00A24476">
              <w:rPr>
                <w:rFonts w:ascii="AvenirNext LT Com Regular" w:hAnsi="AvenirNext LT Com Regular"/>
                <w:sz w:val="18"/>
                <w:szCs w:val="18"/>
              </w:rPr>
              <w:t xml:space="preserve">2063 </w:t>
            </w:r>
            <w:r>
              <w:rPr>
                <w:rFonts w:ascii="AvenirNext LT Com Regular" w:hAnsi="AvenirNext LT Com Regular"/>
                <w:sz w:val="18"/>
                <w:szCs w:val="18"/>
              </w:rPr>
              <w:t>thru 2067</w:t>
            </w:r>
          </w:p>
        </w:tc>
      </w:tr>
      <w:tr w:rsidR="00E8641F" w:rsidRPr="00A24476" w14:paraId="21B61400" w14:textId="77777777" w:rsidTr="00B74F21">
        <w:trPr>
          <w:trHeight w:val="288"/>
        </w:trPr>
        <w:tc>
          <w:tcPr>
            <w:tcW w:w="5157" w:type="dxa"/>
            <w:shd w:val="clear" w:color="auto" w:fill="auto"/>
            <w:vAlign w:val="bottom"/>
          </w:tcPr>
          <w:p w14:paraId="1440755A" w14:textId="77777777" w:rsidR="00E8641F" w:rsidRPr="00A24476" w:rsidRDefault="00E8641F" w:rsidP="00E8641F">
            <w:pPr>
              <w:jc w:val="center"/>
              <w:rPr>
                <w:rFonts w:ascii="AvenirNext LT Com Regular" w:hAnsi="AvenirNext LT Com Regular"/>
                <w:color w:val="231F20"/>
                <w:sz w:val="18"/>
                <w:szCs w:val="18"/>
              </w:rPr>
            </w:pPr>
            <w:r w:rsidRPr="00A24476">
              <w:rPr>
                <w:rFonts w:ascii="AvenirNext LT Com Regular" w:hAnsi="AvenirNext LT Com Regular"/>
                <w:color w:val="231F20"/>
                <w:sz w:val="18"/>
                <w:szCs w:val="18"/>
              </w:rPr>
              <w:t>American Funds 2060 Target Date Retirement Fund</w:t>
            </w:r>
            <w:r w:rsidRPr="00A24476">
              <w:rPr>
                <w:rFonts w:ascii="AvenirNext LT Com Regular" w:hAnsi="AvenirNext LT Com Regular"/>
                <w:i/>
                <w:iCs/>
                <w:sz w:val="22"/>
                <w:szCs w:val="22"/>
              </w:rPr>
              <w:t>®</w:t>
            </w:r>
          </w:p>
        </w:tc>
        <w:tc>
          <w:tcPr>
            <w:tcW w:w="2244" w:type="dxa"/>
            <w:shd w:val="clear" w:color="auto" w:fill="auto"/>
            <w:vAlign w:val="bottom"/>
          </w:tcPr>
          <w:p w14:paraId="07E2C541" w14:textId="77777777" w:rsidR="00E8641F" w:rsidRPr="00A24476" w:rsidRDefault="00E8641F" w:rsidP="00E8641F">
            <w:pPr>
              <w:jc w:val="center"/>
              <w:rPr>
                <w:rFonts w:ascii="AvenirNext LT Com Regular" w:hAnsi="AvenirNext LT Com Regular"/>
                <w:sz w:val="18"/>
                <w:szCs w:val="18"/>
              </w:rPr>
            </w:pPr>
            <w:r w:rsidRPr="00A24476">
              <w:rPr>
                <w:rFonts w:ascii="AvenirNext LT Com Regular" w:hAnsi="AvenirNext LT Com Regular"/>
                <w:sz w:val="18"/>
                <w:szCs w:val="18"/>
              </w:rPr>
              <w:t>2058 thru 2062</w:t>
            </w:r>
          </w:p>
        </w:tc>
      </w:tr>
      <w:tr w:rsidR="00E8641F" w:rsidRPr="00A24476" w14:paraId="11911E84" w14:textId="77777777" w:rsidTr="00B74F21">
        <w:trPr>
          <w:trHeight w:val="288"/>
        </w:trPr>
        <w:tc>
          <w:tcPr>
            <w:tcW w:w="5157" w:type="dxa"/>
            <w:shd w:val="clear" w:color="auto" w:fill="auto"/>
            <w:vAlign w:val="bottom"/>
          </w:tcPr>
          <w:p w14:paraId="6129FF1E" w14:textId="77777777" w:rsidR="00E8641F" w:rsidRPr="00A24476" w:rsidRDefault="00E8641F" w:rsidP="00E8641F">
            <w:pPr>
              <w:jc w:val="center"/>
              <w:rPr>
                <w:rFonts w:ascii="AvenirNext LT Com Regular" w:hAnsi="AvenirNext LT Com Regular"/>
                <w:sz w:val="18"/>
                <w:szCs w:val="18"/>
              </w:rPr>
            </w:pPr>
            <w:r w:rsidRPr="00A24476">
              <w:rPr>
                <w:rFonts w:ascii="AvenirNext LT Com Regular" w:hAnsi="AvenirNext LT Com Regular"/>
                <w:color w:val="231F20"/>
                <w:sz w:val="18"/>
                <w:szCs w:val="18"/>
              </w:rPr>
              <w:t>American Funds 2055 Target Date Retirement Fund</w:t>
            </w:r>
            <w:r w:rsidRPr="00A24476">
              <w:rPr>
                <w:rFonts w:ascii="AvenirNext LT Com Regular" w:hAnsi="AvenirNext LT Com Regular"/>
                <w:i/>
                <w:iCs/>
                <w:sz w:val="22"/>
                <w:szCs w:val="22"/>
              </w:rPr>
              <w:t>®</w:t>
            </w:r>
          </w:p>
        </w:tc>
        <w:tc>
          <w:tcPr>
            <w:tcW w:w="2244" w:type="dxa"/>
            <w:shd w:val="clear" w:color="auto" w:fill="auto"/>
            <w:vAlign w:val="bottom"/>
          </w:tcPr>
          <w:p w14:paraId="232D07CE" w14:textId="77777777" w:rsidR="00E8641F" w:rsidRPr="00A24476" w:rsidRDefault="00E8641F" w:rsidP="00E8641F">
            <w:pPr>
              <w:jc w:val="center"/>
              <w:rPr>
                <w:rFonts w:ascii="AvenirNext LT Com Regular" w:hAnsi="AvenirNext LT Com Regular"/>
                <w:sz w:val="18"/>
                <w:szCs w:val="18"/>
              </w:rPr>
            </w:pPr>
            <w:r w:rsidRPr="00A24476">
              <w:rPr>
                <w:rFonts w:ascii="AvenirNext LT Com Regular" w:hAnsi="AvenirNext LT Com Regular"/>
                <w:sz w:val="18"/>
                <w:szCs w:val="18"/>
              </w:rPr>
              <w:t>2053 thru 2057</w:t>
            </w:r>
          </w:p>
        </w:tc>
      </w:tr>
      <w:tr w:rsidR="00E8641F" w:rsidRPr="00A24476" w14:paraId="2A9E5169" w14:textId="77777777" w:rsidTr="00B74F21">
        <w:trPr>
          <w:trHeight w:val="288"/>
        </w:trPr>
        <w:tc>
          <w:tcPr>
            <w:tcW w:w="5157" w:type="dxa"/>
            <w:shd w:val="clear" w:color="auto" w:fill="auto"/>
            <w:vAlign w:val="bottom"/>
          </w:tcPr>
          <w:p w14:paraId="074C55AB" w14:textId="77777777" w:rsidR="00E8641F" w:rsidRPr="00A24476" w:rsidRDefault="00E8641F" w:rsidP="00E8641F">
            <w:pPr>
              <w:jc w:val="center"/>
              <w:rPr>
                <w:rFonts w:ascii="AvenirNext LT Com Regular" w:hAnsi="AvenirNext LT Com Regular"/>
                <w:sz w:val="18"/>
                <w:szCs w:val="18"/>
              </w:rPr>
            </w:pPr>
            <w:r w:rsidRPr="00A24476">
              <w:rPr>
                <w:rFonts w:ascii="AvenirNext LT Com Regular" w:hAnsi="AvenirNext LT Com Regular"/>
                <w:color w:val="231F20"/>
                <w:sz w:val="18"/>
                <w:szCs w:val="18"/>
              </w:rPr>
              <w:t>American Funds 2050 Target Date Retirement Fund</w:t>
            </w:r>
            <w:r w:rsidRPr="00A24476">
              <w:rPr>
                <w:rFonts w:ascii="AvenirNext LT Com Regular" w:hAnsi="AvenirNext LT Com Regular"/>
                <w:i/>
                <w:iCs/>
                <w:sz w:val="22"/>
                <w:szCs w:val="22"/>
              </w:rPr>
              <w:t>®</w:t>
            </w:r>
          </w:p>
        </w:tc>
        <w:tc>
          <w:tcPr>
            <w:tcW w:w="2244" w:type="dxa"/>
            <w:shd w:val="clear" w:color="auto" w:fill="auto"/>
            <w:vAlign w:val="bottom"/>
          </w:tcPr>
          <w:p w14:paraId="167F3EF1" w14:textId="77777777" w:rsidR="00E8641F" w:rsidRPr="00A24476" w:rsidRDefault="00E8641F" w:rsidP="00E8641F">
            <w:pPr>
              <w:jc w:val="center"/>
              <w:rPr>
                <w:rFonts w:ascii="AvenirNext LT Com Regular" w:hAnsi="AvenirNext LT Com Regular"/>
                <w:sz w:val="18"/>
                <w:szCs w:val="18"/>
              </w:rPr>
            </w:pPr>
            <w:r w:rsidRPr="00A24476">
              <w:rPr>
                <w:rFonts w:ascii="AvenirNext LT Com Regular" w:hAnsi="AvenirNext LT Com Regular"/>
                <w:sz w:val="18"/>
                <w:szCs w:val="18"/>
              </w:rPr>
              <w:t>2048 thru 2052</w:t>
            </w:r>
          </w:p>
        </w:tc>
      </w:tr>
      <w:tr w:rsidR="00E8641F" w:rsidRPr="00A24476" w14:paraId="76ABE787" w14:textId="77777777" w:rsidTr="00B74F21">
        <w:trPr>
          <w:trHeight w:val="288"/>
        </w:trPr>
        <w:tc>
          <w:tcPr>
            <w:tcW w:w="5157" w:type="dxa"/>
            <w:shd w:val="clear" w:color="auto" w:fill="auto"/>
            <w:vAlign w:val="bottom"/>
          </w:tcPr>
          <w:p w14:paraId="16A5E2EB" w14:textId="77777777" w:rsidR="00E8641F" w:rsidRPr="00A24476" w:rsidRDefault="00E8641F" w:rsidP="00E8641F">
            <w:pPr>
              <w:jc w:val="center"/>
              <w:rPr>
                <w:rFonts w:ascii="AvenirNext LT Com Regular" w:hAnsi="AvenirNext LT Com Regular"/>
                <w:sz w:val="18"/>
                <w:szCs w:val="18"/>
              </w:rPr>
            </w:pPr>
            <w:r w:rsidRPr="00A24476">
              <w:rPr>
                <w:rFonts w:ascii="AvenirNext LT Com Regular" w:hAnsi="AvenirNext LT Com Regular"/>
                <w:color w:val="231F20"/>
                <w:sz w:val="18"/>
                <w:szCs w:val="18"/>
              </w:rPr>
              <w:t>American Funds 2045 Target Date Retirement Fund</w:t>
            </w:r>
            <w:r w:rsidRPr="00A24476">
              <w:rPr>
                <w:rFonts w:ascii="AvenirNext LT Com Regular" w:hAnsi="AvenirNext LT Com Regular"/>
                <w:i/>
                <w:iCs/>
                <w:sz w:val="22"/>
                <w:szCs w:val="22"/>
              </w:rPr>
              <w:t>®</w:t>
            </w:r>
          </w:p>
        </w:tc>
        <w:tc>
          <w:tcPr>
            <w:tcW w:w="2244" w:type="dxa"/>
            <w:shd w:val="clear" w:color="auto" w:fill="auto"/>
            <w:vAlign w:val="bottom"/>
          </w:tcPr>
          <w:p w14:paraId="74FF0691" w14:textId="77777777" w:rsidR="00E8641F" w:rsidRPr="00A24476" w:rsidRDefault="00E8641F" w:rsidP="00E8641F">
            <w:pPr>
              <w:jc w:val="center"/>
              <w:rPr>
                <w:rFonts w:ascii="AvenirNext LT Com Regular" w:hAnsi="AvenirNext LT Com Regular"/>
                <w:sz w:val="18"/>
                <w:szCs w:val="18"/>
              </w:rPr>
            </w:pPr>
            <w:r w:rsidRPr="00A24476">
              <w:rPr>
                <w:rFonts w:ascii="AvenirNext LT Com Regular" w:hAnsi="AvenirNext LT Com Regular"/>
                <w:sz w:val="18"/>
                <w:szCs w:val="18"/>
              </w:rPr>
              <w:t>2043 thru 2047</w:t>
            </w:r>
          </w:p>
        </w:tc>
      </w:tr>
      <w:tr w:rsidR="00E8641F" w:rsidRPr="00A24476" w14:paraId="25D7361C" w14:textId="77777777" w:rsidTr="00B74F21">
        <w:trPr>
          <w:trHeight w:val="288"/>
        </w:trPr>
        <w:tc>
          <w:tcPr>
            <w:tcW w:w="5157" w:type="dxa"/>
            <w:shd w:val="clear" w:color="auto" w:fill="auto"/>
            <w:vAlign w:val="bottom"/>
          </w:tcPr>
          <w:p w14:paraId="3BDE13D0" w14:textId="77777777" w:rsidR="00E8641F" w:rsidRPr="00A24476" w:rsidRDefault="00E8641F" w:rsidP="00E8641F">
            <w:pPr>
              <w:jc w:val="center"/>
              <w:rPr>
                <w:rFonts w:ascii="AvenirNext LT Com Regular" w:hAnsi="AvenirNext LT Com Regular"/>
                <w:sz w:val="18"/>
                <w:szCs w:val="18"/>
              </w:rPr>
            </w:pPr>
            <w:r w:rsidRPr="00A24476">
              <w:rPr>
                <w:rFonts w:ascii="AvenirNext LT Com Regular" w:hAnsi="AvenirNext LT Com Regular"/>
                <w:color w:val="231F20"/>
                <w:sz w:val="18"/>
                <w:szCs w:val="18"/>
              </w:rPr>
              <w:t>American Funds 2040 Target Date Retirement Fund</w:t>
            </w:r>
            <w:r w:rsidRPr="00A24476">
              <w:rPr>
                <w:rFonts w:ascii="AvenirNext LT Com Regular" w:hAnsi="AvenirNext LT Com Regular"/>
                <w:i/>
                <w:iCs/>
                <w:sz w:val="22"/>
                <w:szCs w:val="22"/>
              </w:rPr>
              <w:t>®</w:t>
            </w:r>
          </w:p>
        </w:tc>
        <w:tc>
          <w:tcPr>
            <w:tcW w:w="2244" w:type="dxa"/>
            <w:shd w:val="clear" w:color="auto" w:fill="auto"/>
            <w:vAlign w:val="bottom"/>
          </w:tcPr>
          <w:p w14:paraId="51AAF072" w14:textId="77777777" w:rsidR="00E8641F" w:rsidRPr="00A24476" w:rsidRDefault="00E8641F" w:rsidP="00E8641F">
            <w:pPr>
              <w:jc w:val="center"/>
              <w:rPr>
                <w:rFonts w:ascii="AvenirNext LT Com Regular" w:hAnsi="AvenirNext LT Com Regular"/>
                <w:sz w:val="18"/>
                <w:szCs w:val="18"/>
              </w:rPr>
            </w:pPr>
            <w:r w:rsidRPr="00A24476">
              <w:rPr>
                <w:rFonts w:ascii="AvenirNext LT Com Regular" w:hAnsi="AvenirNext LT Com Regular"/>
                <w:sz w:val="18"/>
                <w:szCs w:val="18"/>
              </w:rPr>
              <w:t>2038 thru 2042</w:t>
            </w:r>
          </w:p>
        </w:tc>
      </w:tr>
      <w:tr w:rsidR="00E8641F" w:rsidRPr="00A24476" w14:paraId="604A2DB6" w14:textId="77777777" w:rsidTr="00B74F21">
        <w:trPr>
          <w:trHeight w:val="288"/>
        </w:trPr>
        <w:tc>
          <w:tcPr>
            <w:tcW w:w="5157" w:type="dxa"/>
            <w:shd w:val="clear" w:color="auto" w:fill="auto"/>
            <w:vAlign w:val="bottom"/>
          </w:tcPr>
          <w:p w14:paraId="4C438AD7" w14:textId="77777777" w:rsidR="00E8641F" w:rsidRPr="00A24476" w:rsidRDefault="00E8641F" w:rsidP="00E8641F">
            <w:pPr>
              <w:jc w:val="center"/>
              <w:rPr>
                <w:rFonts w:ascii="AvenirNext LT Com Regular" w:hAnsi="AvenirNext LT Com Regular"/>
                <w:sz w:val="18"/>
                <w:szCs w:val="18"/>
              </w:rPr>
            </w:pPr>
            <w:r w:rsidRPr="00A24476">
              <w:rPr>
                <w:rFonts w:ascii="AvenirNext LT Com Regular" w:hAnsi="AvenirNext LT Com Regular"/>
                <w:color w:val="231F20"/>
                <w:sz w:val="18"/>
                <w:szCs w:val="18"/>
              </w:rPr>
              <w:t>American Funds 2035 Target Date Retirement Fund</w:t>
            </w:r>
            <w:r w:rsidRPr="00A24476">
              <w:rPr>
                <w:rFonts w:ascii="AvenirNext LT Com Regular" w:hAnsi="AvenirNext LT Com Regular"/>
                <w:i/>
                <w:iCs/>
                <w:sz w:val="22"/>
                <w:szCs w:val="22"/>
              </w:rPr>
              <w:t>®</w:t>
            </w:r>
          </w:p>
        </w:tc>
        <w:tc>
          <w:tcPr>
            <w:tcW w:w="2244" w:type="dxa"/>
            <w:shd w:val="clear" w:color="auto" w:fill="auto"/>
            <w:vAlign w:val="bottom"/>
          </w:tcPr>
          <w:p w14:paraId="56323C8F" w14:textId="77777777" w:rsidR="00E8641F" w:rsidRPr="00A24476" w:rsidRDefault="00E8641F" w:rsidP="00E8641F">
            <w:pPr>
              <w:jc w:val="center"/>
              <w:rPr>
                <w:rFonts w:ascii="AvenirNext LT Com Regular" w:hAnsi="AvenirNext LT Com Regular"/>
                <w:sz w:val="18"/>
                <w:szCs w:val="18"/>
              </w:rPr>
            </w:pPr>
            <w:r w:rsidRPr="00A24476">
              <w:rPr>
                <w:rFonts w:ascii="AvenirNext LT Com Regular" w:hAnsi="AvenirNext LT Com Regular"/>
                <w:sz w:val="18"/>
                <w:szCs w:val="18"/>
              </w:rPr>
              <w:t>2033 thru 2037</w:t>
            </w:r>
          </w:p>
        </w:tc>
      </w:tr>
      <w:tr w:rsidR="00E8641F" w:rsidRPr="00A24476" w14:paraId="53B7D4B4" w14:textId="77777777" w:rsidTr="00B74F21">
        <w:trPr>
          <w:trHeight w:val="288"/>
        </w:trPr>
        <w:tc>
          <w:tcPr>
            <w:tcW w:w="5157" w:type="dxa"/>
            <w:shd w:val="clear" w:color="auto" w:fill="auto"/>
            <w:vAlign w:val="bottom"/>
          </w:tcPr>
          <w:p w14:paraId="18C89150" w14:textId="77777777" w:rsidR="00E8641F" w:rsidRPr="00A24476" w:rsidRDefault="00E8641F" w:rsidP="00E8641F">
            <w:pPr>
              <w:jc w:val="center"/>
              <w:rPr>
                <w:rFonts w:ascii="AvenirNext LT Com Regular" w:hAnsi="AvenirNext LT Com Regular"/>
                <w:sz w:val="18"/>
                <w:szCs w:val="18"/>
              </w:rPr>
            </w:pPr>
            <w:r w:rsidRPr="00A24476">
              <w:rPr>
                <w:rFonts w:ascii="AvenirNext LT Com Regular" w:hAnsi="AvenirNext LT Com Regular"/>
                <w:color w:val="231F20"/>
                <w:sz w:val="18"/>
                <w:szCs w:val="18"/>
              </w:rPr>
              <w:t>American Funds 2030 Target Date Retirement Fund</w:t>
            </w:r>
            <w:r w:rsidRPr="00A24476">
              <w:rPr>
                <w:rFonts w:ascii="AvenirNext LT Com Regular" w:hAnsi="AvenirNext LT Com Regular"/>
                <w:i/>
                <w:iCs/>
                <w:sz w:val="22"/>
                <w:szCs w:val="22"/>
              </w:rPr>
              <w:t>®</w:t>
            </w:r>
          </w:p>
        </w:tc>
        <w:tc>
          <w:tcPr>
            <w:tcW w:w="2244" w:type="dxa"/>
            <w:shd w:val="clear" w:color="auto" w:fill="auto"/>
            <w:vAlign w:val="bottom"/>
          </w:tcPr>
          <w:p w14:paraId="617B56A5" w14:textId="77777777" w:rsidR="00E8641F" w:rsidRPr="00A24476" w:rsidRDefault="00E8641F" w:rsidP="00E8641F">
            <w:pPr>
              <w:jc w:val="center"/>
              <w:rPr>
                <w:rFonts w:ascii="AvenirNext LT Com Regular" w:hAnsi="AvenirNext LT Com Regular"/>
                <w:sz w:val="18"/>
                <w:szCs w:val="18"/>
              </w:rPr>
            </w:pPr>
            <w:r w:rsidRPr="00A24476">
              <w:rPr>
                <w:rFonts w:ascii="AvenirNext LT Com Regular" w:hAnsi="AvenirNext LT Com Regular"/>
                <w:sz w:val="18"/>
                <w:szCs w:val="18"/>
              </w:rPr>
              <w:t>2028 thru 2032</w:t>
            </w:r>
          </w:p>
        </w:tc>
      </w:tr>
      <w:tr w:rsidR="00E8641F" w:rsidRPr="00A24476" w14:paraId="5D20CC6A" w14:textId="77777777" w:rsidTr="00B74F21">
        <w:trPr>
          <w:trHeight w:val="288"/>
        </w:trPr>
        <w:tc>
          <w:tcPr>
            <w:tcW w:w="5157" w:type="dxa"/>
            <w:shd w:val="clear" w:color="auto" w:fill="auto"/>
            <w:vAlign w:val="bottom"/>
          </w:tcPr>
          <w:p w14:paraId="4E67D249" w14:textId="77777777" w:rsidR="00E8641F" w:rsidRPr="00A24476" w:rsidRDefault="00E8641F" w:rsidP="00E8641F">
            <w:pPr>
              <w:jc w:val="center"/>
              <w:rPr>
                <w:rFonts w:ascii="AvenirNext LT Com Regular" w:hAnsi="AvenirNext LT Com Regular"/>
                <w:sz w:val="18"/>
                <w:szCs w:val="18"/>
              </w:rPr>
            </w:pPr>
            <w:r w:rsidRPr="00A24476">
              <w:rPr>
                <w:rFonts w:ascii="AvenirNext LT Com Regular" w:hAnsi="AvenirNext LT Com Regular"/>
                <w:color w:val="231F20"/>
                <w:sz w:val="18"/>
                <w:szCs w:val="18"/>
              </w:rPr>
              <w:lastRenderedPageBreak/>
              <w:t>American Funds 2025 Target Date Retirement Fund</w:t>
            </w:r>
            <w:r w:rsidRPr="00A24476">
              <w:rPr>
                <w:rFonts w:ascii="AvenirNext LT Com Regular" w:hAnsi="AvenirNext LT Com Regular"/>
                <w:i/>
                <w:iCs/>
                <w:sz w:val="22"/>
                <w:szCs w:val="22"/>
              </w:rPr>
              <w:t>®</w:t>
            </w:r>
          </w:p>
        </w:tc>
        <w:tc>
          <w:tcPr>
            <w:tcW w:w="2244" w:type="dxa"/>
            <w:shd w:val="clear" w:color="auto" w:fill="auto"/>
            <w:vAlign w:val="bottom"/>
          </w:tcPr>
          <w:p w14:paraId="7FFB0CA3" w14:textId="77777777" w:rsidR="00E8641F" w:rsidRPr="00A24476" w:rsidRDefault="00E8641F" w:rsidP="00E8641F">
            <w:pPr>
              <w:jc w:val="center"/>
              <w:rPr>
                <w:rFonts w:ascii="AvenirNext LT Com Regular" w:hAnsi="AvenirNext LT Com Regular"/>
                <w:sz w:val="18"/>
                <w:szCs w:val="18"/>
              </w:rPr>
            </w:pPr>
            <w:r w:rsidRPr="00A24476">
              <w:rPr>
                <w:rFonts w:ascii="AvenirNext LT Com Regular" w:hAnsi="AvenirNext LT Com Regular"/>
                <w:sz w:val="18"/>
                <w:szCs w:val="18"/>
              </w:rPr>
              <w:t>2023 thru 2027</w:t>
            </w:r>
          </w:p>
        </w:tc>
      </w:tr>
      <w:tr w:rsidR="00E8641F" w:rsidRPr="00A24476" w14:paraId="3E90B4B1" w14:textId="77777777" w:rsidTr="00B74F21">
        <w:trPr>
          <w:trHeight w:val="288"/>
        </w:trPr>
        <w:tc>
          <w:tcPr>
            <w:tcW w:w="5157" w:type="dxa"/>
            <w:shd w:val="clear" w:color="auto" w:fill="auto"/>
            <w:vAlign w:val="bottom"/>
          </w:tcPr>
          <w:p w14:paraId="4E4EDA72" w14:textId="77777777" w:rsidR="00E8641F" w:rsidRPr="00A24476" w:rsidRDefault="00E8641F" w:rsidP="00E8641F">
            <w:pPr>
              <w:jc w:val="center"/>
              <w:rPr>
                <w:rFonts w:ascii="AvenirNext LT Com Regular" w:hAnsi="AvenirNext LT Com Regular"/>
                <w:sz w:val="18"/>
                <w:szCs w:val="18"/>
              </w:rPr>
            </w:pPr>
            <w:r w:rsidRPr="00A24476">
              <w:rPr>
                <w:rFonts w:ascii="AvenirNext LT Com Regular" w:hAnsi="AvenirNext LT Com Regular"/>
                <w:color w:val="231F20"/>
                <w:sz w:val="18"/>
                <w:szCs w:val="18"/>
              </w:rPr>
              <w:t>American Funds 2020 Target Date Retirement Fund</w:t>
            </w:r>
            <w:r w:rsidRPr="00A24476">
              <w:rPr>
                <w:rFonts w:ascii="AvenirNext LT Com Regular" w:hAnsi="AvenirNext LT Com Regular"/>
                <w:i/>
                <w:iCs/>
                <w:sz w:val="22"/>
                <w:szCs w:val="22"/>
              </w:rPr>
              <w:t>®</w:t>
            </w:r>
          </w:p>
        </w:tc>
        <w:tc>
          <w:tcPr>
            <w:tcW w:w="2244" w:type="dxa"/>
            <w:shd w:val="clear" w:color="auto" w:fill="auto"/>
            <w:vAlign w:val="bottom"/>
          </w:tcPr>
          <w:p w14:paraId="421F1C62" w14:textId="77777777" w:rsidR="00E8641F" w:rsidRPr="00A24476" w:rsidRDefault="00E8641F" w:rsidP="00E8641F">
            <w:pPr>
              <w:jc w:val="center"/>
              <w:rPr>
                <w:rFonts w:ascii="AvenirNext LT Com Regular" w:hAnsi="AvenirNext LT Com Regular"/>
                <w:sz w:val="18"/>
                <w:szCs w:val="18"/>
              </w:rPr>
            </w:pPr>
            <w:r w:rsidRPr="00A24476">
              <w:rPr>
                <w:rFonts w:ascii="AvenirNext LT Com Regular" w:hAnsi="AvenirNext LT Com Regular"/>
                <w:sz w:val="18"/>
                <w:szCs w:val="18"/>
              </w:rPr>
              <w:t>2018 thru 2022</w:t>
            </w:r>
          </w:p>
        </w:tc>
      </w:tr>
      <w:tr w:rsidR="00E8641F" w:rsidRPr="00A24476" w14:paraId="53E8ECC7" w14:textId="77777777" w:rsidTr="00B74F21">
        <w:trPr>
          <w:trHeight w:val="288"/>
        </w:trPr>
        <w:tc>
          <w:tcPr>
            <w:tcW w:w="5157" w:type="dxa"/>
            <w:shd w:val="clear" w:color="auto" w:fill="auto"/>
            <w:vAlign w:val="bottom"/>
          </w:tcPr>
          <w:p w14:paraId="5070C304" w14:textId="77777777" w:rsidR="00E8641F" w:rsidRPr="00A24476" w:rsidRDefault="00E8641F" w:rsidP="00E8641F">
            <w:pPr>
              <w:jc w:val="center"/>
              <w:rPr>
                <w:rFonts w:ascii="AvenirNext LT Com Regular" w:hAnsi="AvenirNext LT Com Regular"/>
                <w:color w:val="231F20"/>
                <w:sz w:val="18"/>
                <w:szCs w:val="18"/>
              </w:rPr>
            </w:pPr>
            <w:r w:rsidRPr="00A24476">
              <w:rPr>
                <w:rFonts w:ascii="AvenirNext LT Com Regular" w:hAnsi="AvenirNext LT Com Regular"/>
                <w:color w:val="231F20"/>
                <w:sz w:val="18"/>
                <w:szCs w:val="18"/>
              </w:rPr>
              <w:t>American Funds 2015 Target Date Retirement Fund</w:t>
            </w:r>
            <w:r w:rsidRPr="00A24476">
              <w:rPr>
                <w:rFonts w:ascii="AvenirNext LT Com Regular" w:hAnsi="AvenirNext LT Com Regular"/>
                <w:i/>
                <w:iCs/>
                <w:sz w:val="22"/>
                <w:szCs w:val="22"/>
              </w:rPr>
              <w:t>®</w:t>
            </w:r>
          </w:p>
        </w:tc>
        <w:tc>
          <w:tcPr>
            <w:tcW w:w="2244" w:type="dxa"/>
            <w:shd w:val="clear" w:color="auto" w:fill="auto"/>
            <w:vAlign w:val="bottom"/>
          </w:tcPr>
          <w:p w14:paraId="10F64CB1" w14:textId="77777777" w:rsidR="00E8641F" w:rsidRPr="00A24476" w:rsidRDefault="00E8641F" w:rsidP="00E8641F">
            <w:pPr>
              <w:jc w:val="center"/>
              <w:rPr>
                <w:rFonts w:ascii="AvenirNext LT Com Regular" w:hAnsi="AvenirNext LT Com Regular"/>
                <w:sz w:val="18"/>
                <w:szCs w:val="18"/>
              </w:rPr>
            </w:pPr>
            <w:r w:rsidRPr="00A24476">
              <w:rPr>
                <w:rFonts w:ascii="AvenirNext LT Com Regular" w:hAnsi="AvenirNext LT Com Regular"/>
                <w:sz w:val="18"/>
                <w:szCs w:val="18"/>
              </w:rPr>
              <w:t>2013 thru 2017</w:t>
            </w:r>
          </w:p>
        </w:tc>
      </w:tr>
      <w:tr w:rsidR="00E8641F" w:rsidRPr="00A24476" w14:paraId="5C460EBC" w14:textId="77777777" w:rsidTr="00B74F21">
        <w:trPr>
          <w:trHeight w:val="288"/>
        </w:trPr>
        <w:tc>
          <w:tcPr>
            <w:tcW w:w="5157" w:type="dxa"/>
            <w:shd w:val="clear" w:color="auto" w:fill="auto"/>
            <w:vAlign w:val="bottom"/>
          </w:tcPr>
          <w:p w14:paraId="29D07D43" w14:textId="77777777" w:rsidR="00E8641F" w:rsidRPr="00A24476" w:rsidRDefault="00E8641F" w:rsidP="00E8641F">
            <w:pPr>
              <w:jc w:val="center"/>
              <w:rPr>
                <w:rFonts w:ascii="AvenirNext LT Com Regular" w:hAnsi="AvenirNext LT Com Regular"/>
                <w:sz w:val="18"/>
                <w:szCs w:val="18"/>
              </w:rPr>
            </w:pPr>
            <w:r w:rsidRPr="00A24476">
              <w:rPr>
                <w:rFonts w:ascii="AvenirNext LT Com Regular" w:hAnsi="AvenirNext LT Com Regular"/>
                <w:color w:val="231F20"/>
                <w:sz w:val="18"/>
                <w:szCs w:val="18"/>
              </w:rPr>
              <w:t>American Funds 2010 Target Date Retirement Fund</w:t>
            </w:r>
            <w:r w:rsidRPr="00A24476">
              <w:rPr>
                <w:rFonts w:ascii="AvenirNext LT Com Regular" w:hAnsi="AvenirNext LT Com Regular"/>
                <w:i/>
                <w:iCs/>
                <w:sz w:val="22"/>
                <w:szCs w:val="22"/>
              </w:rPr>
              <w:t>®</w:t>
            </w:r>
          </w:p>
        </w:tc>
        <w:tc>
          <w:tcPr>
            <w:tcW w:w="2244" w:type="dxa"/>
            <w:shd w:val="clear" w:color="auto" w:fill="auto"/>
            <w:vAlign w:val="bottom"/>
          </w:tcPr>
          <w:p w14:paraId="3E624D8E" w14:textId="77777777" w:rsidR="00E8641F" w:rsidRPr="00A24476" w:rsidRDefault="00E8641F" w:rsidP="00E8641F">
            <w:pPr>
              <w:jc w:val="center"/>
              <w:rPr>
                <w:rFonts w:ascii="AvenirNext LT Com Regular" w:hAnsi="AvenirNext LT Com Regular"/>
                <w:sz w:val="18"/>
                <w:szCs w:val="18"/>
              </w:rPr>
            </w:pPr>
            <w:r w:rsidRPr="00A24476">
              <w:rPr>
                <w:rFonts w:ascii="AvenirNext LT Com Regular" w:hAnsi="AvenirNext LT Com Regular"/>
                <w:sz w:val="18"/>
                <w:szCs w:val="18"/>
              </w:rPr>
              <w:t>2012 and earlier</w:t>
            </w:r>
          </w:p>
        </w:tc>
      </w:tr>
    </w:tbl>
    <w:p w14:paraId="06B02D73" w14:textId="77777777" w:rsidR="00A24476" w:rsidRPr="00A24476" w:rsidRDefault="00A24476" w:rsidP="00A24476">
      <w:pPr>
        <w:rPr>
          <w:rFonts w:ascii="Arial" w:hAnsi="Arial" w:cs="Arial"/>
          <w:sz w:val="22"/>
          <w:szCs w:val="22"/>
        </w:rPr>
      </w:pPr>
    </w:p>
    <w:p w14:paraId="49870819" w14:textId="77777777" w:rsidR="00A24476" w:rsidRDefault="00A24476" w:rsidP="00E455B7">
      <w:pPr>
        <w:spacing w:before="240"/>
        <w:rPr>
          <w:rFonts w:ascii="Arial" w:hAnsi="Arial" w:cs="Arial"/>
          <w:b/>
          <w:i/>
          <w:iCs/>
          <w:color w:val="FF0066"/>
          <w:sz w:val="22"/>
          <w:szCs w:val="22"/>
        </w:rPr>
      </w:pPr>
      <w:r w:rsidRPr="00706D29">
        <w:rPr>
          <w:rFonts w:ascii="Arial" w:hAnsi="Arial" w:cs="Arial"/>
          <w:b/>
          <w:i/>
          <w:iCs/>
          <w:color w:val="FF0066"/>
          <w:sz w:val="22"/>
          <w:szCs w:val="22"/>
        </w:rPr>
        <w:t>[</w:t>
      </w:r>
      <w:r>
        <w:rPr>
          <w:rFonts w:ascii="Arial" w:hAnsi="Arial" w:cs="Arial"/>
          <w:b/>
          <w:i/>
          <w:iCs/>
          <w:color w:val="FF0066"/>
          <w:sz w:val="22"/>
          <w:szCs w:val="22"/>
        </w:rPr>
        <w:t xml:space="preserve">Include if plan’s default fund is a </w:t>
      </w:r>
      <w:proofErr w:type="spellStart"/>
      <w:r>
        <w:rPr>
          <w:rFonts w:ascii="Arial" w:hAnsi="Arial" w:cs="Arial"/>
          <w:b/>
          <w:i/>
          <w:iCs/>
          <w:color w:val="FF0066"/>
          <w:sz w:val="22"/>
          <w:szCs w:val="22"/>
        </w:rPr>
        <w:t>QDIA</w:t>
      </w:r>
      <w:proofErr w:type="spellEnd"/>
      <w:r w:rsidRPr="00706D29">
        <w:rPr>
          <w:rFonts w:ascii="Arial" w:hAnsi="Arial" w:cs="Arial"/>
          <w:b/>
          <w:i/>
          <w:iCs/>
          <w:color w:val="FF0066"/>
          <w:sz w:val="22"/>
          <w:szCs w:val="22"/>
        </w:rPr>
        <w:t>]</w:t>
      </w:r>
    </w:p>
    <w:p w14:paraId="5C4E7F1F" w14:textId="77777777" w:rsidR="00A24476" w:rsidRPr="00DF7368" w:rsidRDefault="00A24476" w:rsidP="00A24476">
      <w:pPr>
        <w:rPr>
          <w:rFonts w:ascii="Arial" w:hAnsi="Arial" w:cs="Arial"/>
          <w:b/>
          <w:i/>
          <w:iCs/>
          <w:sz w:val="22"/>
          <w:szCs w:val="22"/>
        </w:rPr>
      </w:pPr>
      <w:r w:rsidRPr="00C87C64">
        <w:rPr>
          <w:rFonts w:ascii="Arial" w:hAnsi="Arial" w:cs="Arial"/>
          <w:b/>
          <w:iCs/>
          <w:sz w:val="22"/>
          <w:szCs w:val="22"/>
        </w:rPr>
        <w:t>Please refer to the plan’s Qualified Default Investment Alternative (</w:t>
      </w:r>
      <w:proofErr w:type="spellStart"/>
      <w:r w:rsidRPr="00C87C64">
        <w:rPr>
          <w:rFonts w:ascii="Arial" w:hAnsi="Arial" w:cs="Arial"/>
          <w:b/>
          <w:iCs/>
          <w:sz w:val="22"/>
          <w:szCs w:val="22"/>
        </w:rPr>
        <w:t>QDIA</w:t>
      </w:r>
      <w:proofErr w:type="spellEnd"/>
      <w:r w:rsidRPr="00C87C64">
        <w:rPr>
          <w:rFonts w:ascii="Arial" w:hAnsi="Arial" w:cs="Arial"/>
          <w:b/>
          <w:iCs/>
          <w:sz w:val="22"/>
          <w:szCs w:val="22"/>
        </w:rPr>
        <w:t xml:space="preserve">) Notice for more information about the </w:t>
      </w:r>
      <w:r w:rsidRPr="00706D29">
        <w:rPr>
          <w:rFonts w:ascii="Arial" w:hAnsi="Arial" w:cs="Arial"/>
          <w:b/>
          <w:iCs/>
          <w:color w:val="FF0066"/>
          <w:sz w:val="22"/>
          <w:szCs w:val="22"/>
        </w:rPr>
        <w:t>[</w:t>
      </w:r>
      <w:proofErr w:type="spellStart"/>
      <w:r w:rsidRPr="00706D29">
        <w:rPr>
          <w:rFonts w:ascii="Arial" w:hAnsi="Arial" w:cs="Arial"/>
          <w:b/>
          <w:iCs/>
          <w:color w:val="FF0066"/>
          <w:sz w:val="22"/>
          <w:szCs w:val="22"/>
        </w:rPr>
        <w:t>QDIA</w:t>
      </w:r>
      <w:proofErr w:type="spellEnd"/>
      <w:r w:rsidRPr="00706D29">
        <w:rPr>
          <w:rFonts w:ascii="Arial" w:hAnsi="Arial" w:cs="Arial"/>
          <w:b/>
          <w:iCs/>
          <w:color w:val="FF0066"/>
          <w:sz w:val="22"/>
          <w:szCs w:val="22"/>
        </w:rPr>
        <w:t xml:space="preserve"> </w:t>
      </w:r>
      <w:r>
        <w:rPr>
          <w:rFonts w:ascii="Arial" w:hAnsi="Arial" w:cs="Arial"/>
          <w:b/>
          <w:iCs/>
          <w:color w:val="FF0066"/>
          <w:sz w:val="22"/>
          <w:szCs w:val="22"/>
        </w:rPr>
        <w:t xml:space="preserve">investment </w:t>
      </w:r>
      <w:r w:rsidRPr="00706D29">
        <w:rPr>
          <w:rFonts w:ascii="Arial" w:hAnsi="Arial" w:cs="Arial"/>
          <w:b/>
          <w:iCs/>
          <w:color w:val="FF0066"/>
          <w:sz w:val="22"/>
          <w:szCs w:val="22"/>
        </w:rPr>
        <w:t>name]</w:t>
      </w:r>
      <w:r w:rsidRPr="00644B07">
        <w:rPr>
          <w:rFonts w:ascii="Arial" w:hAnsi="Arial" w:cs="Arial"/>
          <w:b/>
          <w:iCs/>
          <w:color w:val="FF0000"/>
          <w:sz w:val="22"/>
          <w:szCs w:val="22"/>
        </w:rPr>
        <w:t xml:space="preserve">. </w:t>
      </w:r>
      <w:r w:rsidRPr="00C87C64">
        <w:rPr>
          <w:rFonts w:ascii="Arial" w:hAnsi="Arial" w:cs="Arial"/>
          <w:b/>
          <w:iCs/>
          <w:sz w:val="22"/>
          <w:szCs w:val="22"/>
        </w:rPr>
        <w:t>You should read this notice very carefully to understand how your plan account assets will be invested if you do not make an investment election</w:t>
      </w:r>
      <w:r w:rsidRPr="00DF7368">
        <w:rPr>
          <w:rFonts w:ascii="Arial" w:hAnsi="Arial" w:cs="Arial"/>
          <w:b/>
          <w:i/>
          <w:iCs/>
          <w:sz w:val="22"/>
          <w:szCs w:val="22"/>
        </w:rPr>
        <w:t>.</w:t>
      </w:r>
    </w:p>
    <w:p w14:paraId="4A6FB282" w14:textId="77777777" w:rsidR="00A24476" w:rsidRPr="00B44E67" w:rsidRDefault="00A24476" w:rsidP="00A24476">
      <w:pPr>
        <w:rPr>
          <w:rFonts w:ascii="Arial" w:hAnsi="Arial" w:cs="Arial"/>
          <w:sz w:val="22"/>
        </w:rPr>
      </w:pPr>
    </w:p>
    <w:p w14:paraId="3A2014CC" w14:textId="77777777" w:rsidR="00E455B7" w:rsidRPr="00FB3BDC" w:rsidRDefault="00E455B7" w:rsidP="00E455B7">
      <w:pPr>
        <w:spacing w:before="240"/>
        <w:rPr>
          <w:rFonts w:ascii="Arial" w:hAnsi="Arial" w:cs="Arial"/>
          <w:b/>
          <w:color w:val="FF0066"/>
          <w:sz w:val="22"/>
          <w:szCs w:val="22"/>
        </w:rPr>
      </w:pPr>
      <w:r w:rsidRPr="00FB3BDC">
        <w:rPr>
          <w:rFonts w:ascii="Arial" w:hAnsi="Arial" w:cs="Arial"/>
          <w:b/>
          <w:color w:val="FF0066"/>
          <w:sz w:val="22"/>
          <w:szCs w:val="22"/>
        </w:rPr>
        <w:t>[</w:t>
      </w:r>
      <w:r w:rsidRPr="00FB3BDC">
        <w:rPr>
          <w:rFonts w:ascii="Arial" w:hAnsi="Arial" w:cs="Arial"/>
          <w:b/>
          <w:i/>
          <w:color w:val="FF0066"/>
          <w:sz w:val="22"/>
          <w:szCs w:val="22"/>
        </w:rPr>
        <w:t>Insert question if the plan allows employer stock</w:t>
      </w:r>
      <w:r w:rsidRPr="00FB3BDC">
        <w:rPr>
          <w:rFonts w:ascii="Arial" w:hAnsi="Arial" w:cs="Arial"/>
          <w:b/>
          <w:color w:val="FF0066"/>
          <w:sz w:val="22"/>
          <w:szCs w:val="22"/>
        </w:rPr>
        <w:t>]</w:t>
      </w:r>
    </w:p>
    <w:p w14:paraId="7BCA9B57" w14:textId="77777777" w:rsidR="00E455B7" w:rsidRPr="00FB3BDC" w:rsidRDefault="00E455B7" w:rsidP="00E455B7">
      <w:pPr>
        <w:pStyle w:val="Heading4"/>
        <w:spacing w:before="240" w:after="120"/>
        <w:rPr>
          <w:rFonts w:ascii="Arial" w:hAnsi="Arial" w:cs="Arial"/>
          <w:sz w:val="22"/>
        </w:rPr>
      </w:pPr>
      <w:r w:rsidRPr="00FB3BDC">
        <w:rPr>
          <w:rFonts w:ascii="Arial" w:hAnsi="Arial" w:cs="Arial"/>
          <w:sz w:val="22"/>
        </w:rPr>
        <w:t>What should I know about my investments in an individual security such as employer stock?</w:t>
      </w:r>
    </w:p>
    <w:p w14:paraId="26B65284" w14:textId="77777777" w:rsidR="00F554AE" w:rsidRPr="00FB3BDC" w:rsidRDefault="00E455B7" w:rsidP="00F554AE">
      <w:pPr>
        <w:rPr>
          <w:rFonts w:ascii="Arial" w:hAnsi="Arial" w:cs="Arial"/>
          <w:sz w:val="22"/>
        </w:rPr>
      </w:pPr>
      <w:r w:rsidRPr="00FB3BDC">
        <w:rPr>
          <w:rFonts w:ascii="Arial" w:hAnsi="Arial" w:cs="Arial"/>
          <w:sz w:val="22"/>
        </w:rPr>
        <w:t xml:space="preserve">Individual securities, such as employer stock, typically carry greater investment risk and tend to fluctuate </w:t>
      </w:r>
      <w:r w:rsidR="00FB65FD" w:rsidRPr="00FB3BDC">
        <w:rPr>
          <w:rFonts w:ascii="Arial" w:hAnsi="Arial" w:cs="Arial"/>
          <w:sz w:val="22"/>
        </w:rPr>
        <w:t xml:space="preserve">in value </w:t>
      </w:r>
      <w:r w:rsidRPr="00FB3BDC">
        <w:rPr>
          <w:rFonts w:ascii="Arial" w:hAnsi="Arial" w:cs="Arial"/>
          <w:sz w:val="22"/>
        </w:rPr>
        <w:t xml:space="preserve">more over short periods of time than do some of the mutual funds in your plan. We want you to be aware of this because any investments you may have in employer stock will remain in force until the </w:t>
      </w:r>
      <w:r w:rsidR="0063031B" w:rsidRPr="00FB3BDC">
        <w:rPr>
          <w:rFonts w:ascii="Arial" w:hAnsi="Arial" w:cs="Arial"/>
          <w:sz w:val="22"/>
        </w:rPr>
        <w:t>blackout</w:t>
      </w:r>
      <w:r w:rsidRPr="00FB3BDC">
        <w:rPr>
          <w:rFonts w:ascii="Arial" w:hAnsi="Arial" w:cs="Arial"/>
          <w:sz w:val="22"/>
        </w:rPr>
        <w:t xml:space="preserve"> period is over. In addition, you won’t be able to make any changes in this investment — or in any other investment in the plan — until the </w:t>
      </w:r>
      <w:r w:rsidR="0063031B" w:rsidRPr="00FB3BDC">
        <w:rPr>
          <w:rFonts w:ascii="Arial" w:hAnsi="Arial" w:cs="Arial"/>
          <w:sz w:val="22"/>
        </w:rPr>
        <w:t>blackout</w:t>
      </w:r>
      <w:r w:rsidRPr="00FB3BDC">
        <w:rPr>
          <w:rFonts w:ascii="Arial" w:hAnsi="Arial" w:cs="Arial"/>
          <w:sz w:val="22"/>
        </w:rPr>
        <w:t xml:space="preserve"> period has ended.</w:t>
      </w:r>
    </w:p>
    <w:p w14:paraId="3B8859CF" w14:textId="77777777" w:rsidR="00E455B7" w:rsidRPr="00FB3BDC" w:rsidRDefault="00E455B7" w:rsidP="00E455B7">
      <w:pPr>
        <w:spacing w:before="240"/>
        <w:rPr>
          <w:rFonts w:ascii="Arial" w:hAnsi="Arial" w:cs="Arial"/>
          <w:b/>
          <w:color w:val="FF0066"/>
          <w:sz w:val="22"/>
          <w:szCs w:val="22"/>
        </w:rPr>
      </w:pPr>
      <w:r w:rsidRPr="00FB3BDC">
        <w:rPr>
          <w:rFonts w:ascii="Arial" w:hAnsi="Arial" w:cs="Arial"/>
          <w:b/>
          <w:color w:val="FF0066"/>
          <w:sz w:val="22"/>
          <w:szCs w:val="22"/>
        </w:rPr>
        <w:t>[</w:t>
      </w:r>
      <w:r w:rsidRPr="00FB3BDC">
        <w:rPr>
          <w:rFonts w:ascii="Arial" w:hAnsi="Arial" w:cs="Arial"/>
          <w:b/>
          <w:i/>
          <w:color w:val="FF0066"/>
          <w:sz w:val="22"/>
          <w:szCs w:val="22"/>
        </w:rPr>
        <w:t>Insert question if the plan is transferring existing self-directed brokerage accounts</w:t>
      </w:r>
      <w:r w:rsidRPr="00FB3BDC">
        <w:rPr>
          <w:rFonts w:ascii="Arial" w:hAnsi="Arial" w:cs="Arial"/>
          <w:b/>
          <w:color w:val="FF0066"/>
          <w:sz w:val="22"/>
          <w:szCs w:val="22"/>
        </w:rPr>
        <w:t>]</w:t>
      </w:r>
    </w:p>
    <w:p w14:paraId="78EA3B74" w14:textId="77777777" w:rsidR="00E455B7" w:rsidRPr="00FB3BDC" w:rsidRDefault="00E455B7" w:rsidP="00E455B7">
      <w:pPr>
        <w:pStyle w:val="Heading4"/>
        <w:spacing w:before="240" w:after="120"/>
        <w:rPr>
          <w:rFonts w:ascii="Arial" w:hAnsi="Arial" w:cs="Arial"/>
          <w:sz w:val="22"/>
        </w:rPr>
      </w:pPr>
      <w:r w:rsidRPr="00FB3BDC">
        <w:rPr>
          <w:rFonts w:ascii="Arial" w:hAnsi="Arial" w:cs="Arial"/>
          <w:sz w:val="22"/>
        </w:rPr>
        <w:t>What should I know about the investments in my existing self-directed brokerage (</w:t>
      </w:r>
      <w:proofErr w:type="spellStart"/>
      <w:r w:rsidRPr="00FB3BDC">
        <w:rPr>
          <w:rFonts w:ascii="Arial" w:hAnsi="Arial" w:cs="Arial"/>
          <w:sz w:val="22"/>
        </w:rPr>
        <w:t>SDB</w:t>
      </w:r>
      <w:proofErr w:type="spellEnd"/>
      <w:r w:rsidRPr="00FB3BDC">
        <w:rPr>
          <w:rFonts w:ascii="Arial" w:hAnsi="Arial" w:cs="Arial"/>
          <w:sz w:val="22"/>
        </w:rPr>
        <w:t>) account?</w:t>
      </w:r>
    </w:p>
    <w:p w14:paraId="4CF7C880" w14:textId="5D93552D" w:rsidR="00E455B7" w:rsidRPr="00FB3BDC" w:rsidRDefault="00E455B7" w:rsidP="00E455B7">
      <w:pPr>
        <w:rPr>
          <w:rFonts w:ascii="Arial" w:hAnsi="Arial" w:cs="Arial"/>
          <w:sz w:val="22"/>
        </w:rPr>
      </w:pPr>
      <w:r w:rsidRPr="00FB3BDC">
        <w:rPr>
          <w:rFonts w:ascii="Arial" w:hAnsi="Arial" w:cs="Arial"/>
          <w:sz w:val="22"/>
        </w:rPr>
        <w:t xml:space="preserve">Self-directed brokerage account balances will be moved, or “transferred,” from </w:t>
      </w:r>
      <w:r w:rsidRPr="00FB3BDC">
        <w:rPr>
          <w:rFonts w:ascii="Arial" w:hAnsi="Arial" w:cs="Arial"/>
          <w:color w:val="FF0066"/>
          <w:sz w:val="22"/>
        </w:rPr>
        <w:t>[</w:t>
      </w:r>
      <w:r w:rsidRPr="00FB3BDC">
        <w:rPr>
          <w:rFonts w:ascii="Arial" w:hAnsi="Arial" w:cs="Arial"/>
          <w:i/>
          <w:color w:val="FF0066"/>
          <w:sz w:val="22"/>
        </w:rPr>
        <w:t>current self-directed brokerage provider name</w:t>
      </w:r>
      <w:r w:rsidRPr="00FB3BDC">
        <w:rPr>
          <w:rFonts w:ascii="Arial" w:hAnsi="Arial" w:cs="Arial"/>
          <w:color w:val="FF0066"/>
          <w:sz w:val="22"/>
        </w:rPr>
        <w:t>]</w:t>
      </w:r>
      <w:r w:rsidRPr="00FB3BDC">
        <w:rPr>
          <w:rFonts w:ascii="Arial" w:hAnsi="Arial" w:cs="Arial"/>
          <w:b/>
          <w:sz w:val="22"/>
        </w:rPr>
        <w:t xml:space="preserve"> </w:t>
      </w:r>
      <w:r w:rsidRPr="00FB3BDC">
        <w:rPr>
          <w:rFonts w:ascii="Arial" w:hAnsi="Arial" w:cs="Arial"/>
          <w:sz w:val="22"/>
        </w:rPr>
        <w:t xml:space="preserve">to your new </w:t>
      </w:r>
      <w:proofErr w:type="spellStart"/>
      <w:r w:rsidRPr="00FB3BDC">
        <w:rPr>
          <w:rFonts w:ascii="Arial" w:hAnsi="Arial" w:cs="Arial"/>
          <w:sz w:val="22"/>
        </w:rPr>
        <w:t>SDB</w:t>
      </w:r>
      <w:proofErr w:type="spellEnd"/>
      <w:r w:rsidRPr="00FB3BDC">
        <w:rPr>
          <w:rFonts w:ascii="Arial" w:hAnsi="Arial" w:cs="Arial"/>
          <w:sz w:val="22"/>
        </w:rPr>
        <w:t xml:space="preserve"> provider, </w:t>
      </w:r>
      <w:r w:rsidR="00C27FD8">
        <w:rPr>
          <w:rFonts w:ascii="Arial" w:hAnsi="Arial" w:cs="Arial"/>
          <w:sz w:val="22"/>
        </w:rPr>
        <w:t>Schwab</w:t>
      </w:r>
      <w:r w:rsidRPr="00FB3BDC">
        <w:rPr>
          <w:rFonts w:ascii="Arial" w:hAnsi="Arial" w:cs="Arial"/>
          <w:sz w:val="22"/>
        </w:rPr>
        <w:t>, to the extent possible. If you hold any assets that must be liquidated before the account can be transferred, you will be notified.</w:t>
      </w:r>
      <w:r w:rsidRPr="00FB3BDC">
        <w:rPr>
          <w:rFonts w:ascii="Arial" w:hAnsi="Arial" w:cs="Arial"/>
          <w:i/>
          <w:sz w:val="22"/>
        </w:rPr>
        <w:t xml:space="preserve"> </w:t>
      </w:r>
      <w:r w:rsidRPr="00FB3BDC">
        <w:rPr>
          <w:rFonts w:ascii="Arial" w:hAnsi="Arial" w:cs="Arial"/>
          <w:color w:val="FF0066"/>
          <w:sz w:val="22"/>
        </w:rPr>
        <w:t>[</w:t>
      </w:r>
      <w:r w:rsidRPr="00FB3BDC">
        <w:rPr>
          <w:rFonts w:ascii="Arial" w:hAnsi="Arial" w:cs="Arial"/>
          <w:i/>
          <w:color w:val="FF0066"/>
          <w:sz w:val="22"/>
        </w:rPr>
        <w:t xml:space="preserve">Insert </w:t>
      </w:r>
      <w:r w:rsidR="000B3210">
        <w:rPr>
          <w:rFonts w:ascii="Arial" w:hAnsi="Arial" w:cs="Arial"/>
          <w:i/>
          <w:color w:val="FF0066"/>
          <w:sz w:val="22"/>
        </w:rPr>
        <w:t xml:space="preserve">following sentence </w:t>
      </w:r>
      <w:r w:rsidRPr="00FB3BDC">
        <w:rPr>
          <w:rFonts w:ascii="Arial" w:hAnsi="Arial" w:cs="Arial"/>
          <w:i/>
          <w:color w:val="FF0066"/>
          <w:sz w:val="22"/>
        </w:rPr>
        <w:t xml:space="preserve">if beginning of blackout date for </w:t>
      </w:r>
      <w:proofErr w:type="spellStart"/>
      <w:r w:rsidRPr="00FB3BDC">
        <w:rPr>
          <w:rFonts w:ascii="Arial" w:hAnsi="Arial" w:cs="Arial"/>
          <w:i/>
          <w:color w:val="FF0066"/>
          <w:sz w:val="22"/>
        </w:rPr>
        <w:t>SDB</w:t>
      </w:r>
      <w:proofErr w:type="spellEnd"/>
      <w:r w:rsidRPr="00FB3BDC">
        <w:rPr>
          <w:rFonts w:ascii="Arial" w:hAnsi="Arial" w:cs="Arial"/>
          <w:i/>
          <w:color w:val="FF0066"/>
          <w:sz w:val="22"/>
        </w:rPr>
        <w:t xml:space="preserve"> accounts will be a different date than previously stated in this notice</w:t>
      </w:r>
      <w:r w:rsidRPr="00FB3BDC">
        <w:rPr>
          <w:rFonts w:ascii="Arial" w:hAnsi="Arial" w:cs="Arial"/>
          <w:color w:val="FF0066"/>
          <w:sz w:val="22"/>
        </w:rPr>
        <w:t>.]</w:t>
      </w:r>
      <w:r w:rsidRPr="00FB3BDC">
        <w:rPr>
          <w:rFonts w:ascii="Arial" w:hAnsi="Arial" w:cs="Arial"/>
          <w:b/>
          <w:sz w:val="22"/>
        </w:rPr>
        <w:t xml:space="preserve"> </w:t>
      </w:r>
      <w:r w:rsidRPr="00FB3BDC">
        <w:rPr>
          <w:rFonts w:ascii="Arial" w:hAnsi="Arial" w:cs="Arial"/>
          <w:sz w:val="22"/>
        </w:rPr>
        <w:t xml:space="preserve">Once the account transfer is complete, you will be able to actively trade within your </w:t>
      </w:r>
      <w:proofErr w:type="spellStart"/>
      <w:r w:rsidRPr="00FB3BDC">
        <w:rPr>
          <w:rFonts w:ascii="Arial" w:hAnsi="Arial" w:cs="Arial"/>
          <w:sz w:val="22"/>
        </w:rPr>
        <w:t>SDB</w:t>
      </w:r>
      <w:proofErr w:type="spellEnd"/>
      <w:r w:rsidRPr="00FB3BDC">
        <w:rPr>
          <w:rFonts w:ascii="Arial" w:hAnsi="Arial" w:cs="Arial"/>
          <w:sz w:val="22"/>
        </w:rPr>
        <w:t xml:space="preserve"> account; however, you will not be able to move any additional money to your </w:t>
      </w:r>
      <w:proofErr w:type="spellStart"/>
      <w:r w:rsidRPr="00FB3BDC">
        <w:rPr>
          <w:rFonts w:ascii="Arial" w:hAnsi="Arial" w:cs="Arial"/>
          <w:sz w:val="22"/>
        </w:rPr>
        <w:t>SDB</w:t>
      </w:r>
      <w:proofErr w:type="spellEnd"/>
      <w:r w:rsidRPr="00FB3BDC">
        <w:rPr>
          <w:rFonts w:ascii="Arial" w:hAnsi="Arial" w:cs="Arial"/>
          <w:sz w:val="22"/>
        </w:rPr>
        <w:t xml:space="preserve"> account until the transition period has ended.</w:t>
      </w:r>
    </w:p>
    <w:p w14:paraId="58D3BDFA" w14:textId="77777777" w:rsidR="009730FA" w:rsidRPr="00FB3BDC" w:rsidRDefault="009730FA" w:rsidP="00E455B7">
      <w:pPr>
        <w:rPr>
          <w:rFonts w:ascii="Arial" w:hAnsi="Arial" w:cs="Arial"/>
          <w:sz w:val="22"/>
        </w:rPr>
      </w:pPr>
    </w:p>
    <w:p w14:paraId="4E2BF3BD" w14:textId="77777777" w:rsidR="00E455B7" w:rsidRPr="00FB3BDC" w:rsidRDefault="00E455B7" w:rsidP="00E455B7">
      <w:pPr>
        <w:spacing w:after="120"/>
        <w:rPr>
          <w:rFonts w:ascii="Arial" w:hAnsi="Arial" w:cs="Arial"/>
          <w:b/>
          <w:sz w:val="22"/>
        </w:rPr>
      </w:pPr>
      <w:r w:rsidRPr="00FB3BDC">
        <w:rPr>
          <w:rFonts w:ascii="Arial" w:hAnsi="Arial" w:cs="Arial"/>
          <w:b/>
          <w:sz w:val="22"/>
        </w:rPr>
        <w:t>What if I terminate employment during the transition period?</w:t>
      </w:r>
    </w:p>
    <w:p w14:paraId="07328449" w14:textId="77777777" w:rsidR="00E455B7" w:rsidRPr="00FB3BDC" w:rsidRDefault="00E455B7" w:rsidP="00E455B7">
      <w:pPr>
        <w:rPr>
          <w:rFonts w:ascii="Arial" w:hAnsi="Arial" w:cs="Arial"/>
          <w:sz w:val="22"/>
        </w:rPr>
      </w:pPr>
      <w:r w:rsidRPr="00FB3BDC">
        <w:rPr>
          <w:rFonts w:ascii="Arial" w:hAnsi="Arial" w:cs="Arial"/>
          <w:sz w:val="22"/>
        </w:rPr>
        <w:t xml:space="preserve">Distributions will not be processed during the </w:t>
      </w:r>
      <w:r w:rsidR="0063031B" w:rsidRPr="00FB3BDC">
        <w:rPr>
          <w:rFonts w:ascii="Arial" w:hAnsi="Arial" w:cs="Arial"/>
          <w:sz w:val="22"/>
        </w:rPr>
        <w:t>blackout</w:t>
      </w:r>
      <w:r w:rsidRPr="00FB3BDC">
        <w:rPr>
          <w:rFonts w:ascii="Arial" w:hAnsi="Arial" w:cs="Arial"/>
          <w:sz w:val="22"/>
        </w:rPr>
        <w:t xml:space="preserve"> period. If you leave the company during the </w:t>
      </w:r>
      <w:r w:rsidR="0063031B" w:rsidRPr="00FB3BDC">
        <w:rPr>
          <w:rFonts w:ascii="Arial" w:hAnsi="Arial" w:cs="Arial"/>
          <w:sz w:val="22"/>
        </w:rPr>
        <w:t>blackout</w:t>
      </w:r>
      <w:r w:rsidRPr="00FB3BDC">
        <w:rPr>
          <w:rFonts w:ascii="Arial" w:hAnsi="Arial" w:cs="Arial"/>
          <w:sz w:val="22"/>
        </w:rPr>
        <w:t xml:space="preserve"> period, you’ll have to wait until the blackout is lifted before you can take a distribution.</w:t>
      </w:r>
    </w:p>
    <w:p w14:paraId="3809AA34" w14:textId="77777777" w:rsidR="00E455B7" w:rsidRPr="00FB3BDC" w:rsidRDefault="00E455B7" w:rsidP="00E455B7">
      <w:pPr>
        <w:rPr>
          <w:rFonts w:ascii="Arial" w:hAnsi="Arial" w:cs="Arial"/>
          <w:sz w:val="22"/>
        </w:rPr>
      </w:pPr>
    </w:p>
    <w:p w14:paraId="65D363E1" w14:textId="77777777" w:rsidR="0063031B" w:rsidRPr="00FB3BDC" w:rsidRDefault="0063031B" w:rsidP="0063031B">
      <w:pPr>
        <w:spacing w:after="120"/>
        <w:rPr>
          <w:rFonts w:ascii="Arial" w:hAnsi="Arial" w:cs="Arial"/>
          <w:sz w:val="22"/>
        </w:rPr>
      </w:pPr>
      <w:r w:rsidRPr="00FB3BDC">
        <w:rPr>
          <w:rFonts w:ascii="Arial" w:hAnsi="Arial" w:cs="Arial"/>
          <w:b/>
          <w:sz w:val="22"/>
        </w:rPr>
        <w:t>Whom to contact for more information</w:t>
      </w:r>
    </w:p>
    <w:p w14:paraId="79ABAA84" w14:textId="43B60434" w:rsidR="00E455B7" w:rsidRPr="00FB3BDC" w:rsidRDefault="00E455B7" w:rsidP="00E455B7">
      <w:pPr>
        <w:rPr>
          <w:rFonts w:ascii="Arial" w:hAnsi="Arial" w:cs="Arial"/>
          <w:sz w:val="22"/>
        </w:rPr>
      </w:pPr>
      <w:r w:rsidRPr="00FB3BDC">
        <w:rPr>
          <w:rFonts w:ascii="Arial" w:hAnsi="Arial" w:cs="Arial"/>
          <w:sz w:val="22"/>
        </w:rPr>
        <w:t xml:space="preserve">If you have any questions regarding the </w:t>
      </w:r>
      <w:r w:rsidR="0063031B" w:rsidRPr="00FB3BDC">
        <w:rPr>
          <w:rFonts w:ascii="Arial" w:hAnsi="Arial" w:cs="Arial"/>
          <w:sz w:val="22"/>
        </w:rPr>
        <w:t>blackout</w:t>
      </w:r>
      <w:r w:rsidRPr="00FB3BDC">
        <w:rPr>
          <w:rFonts w:ascii="Arial" w:hAnsi="Arial" w:cs="Arial"/>
          <w:sz w:val="22"/>
        </w:rPr>
        <w:t xml:space="preserve"> period, </w:t>
      </w:r>
      <w:r w:rsidR="0063031B" w:rsidRPr="00FB3BDC">
        <w:rPr>
          <w:rFonts w:ascii="Arial" w:hAnsi="Arial" w:cs="Arial"/>
          <w:sz w:val="22"/>
        </w:rPr>
        <w:t xml:space="preserve">including whether the blackout period has started or ended, </w:t>
      </w:r>
      <w:r w:rsidRPr="00FB3BDC">
        <w:rPr>
          <w:rFonts w:ascii="Arial" w:hAnsi="Arial" w:cs="Arial"/>
          <w:sz w:val="22"/>
        </w:rPr>
        <w:t>please call</w:t>
      </w:r>
      <w:r w:rsidRPr="00FB3BDC">
        <w:rPr>
          <w:rFonts w:ascii="Arial" w:hAnsi="Arial" w:cs="Arial"/>
          <w:b/>
          <w:sz w:val="22"/>
        </w:rPr>
        <w:t xml:space="preserve"> </w:t>
      </w:r>
      <w:r w:rsidRPr="00FB3BDC">
        <w:rPr>
          <w:rFonts w:ascii="Arial" w:hAnsi="Arial" w:cs="Arial"/>
          <w:color w:val="FF0066"/>
          <w:sz w:val="22"/>
        </w:rPr>
        <w:t>[</w:t>
      </w:r>
      <w:r w:rsidR="00AF04EF" w:rsidRPr="00706D29">
        <w:rPr>
          <w:rFonts w:ascii="Arial" w:hAnsi="Arial" w:cs="Arial"/>
          <w:iCs/>
          <w:color w:val="FF0066"/>
          <w:sz w:val="22"/>
        </w:rPr>
        <w:t>c</w:t>
      </w:r>
      <w:r w:rsidRPr="00706D29">
        <w:rPr>
          <w:rFonts w:ascii="Arial" w:hAnsi="Arial" w:cs="Arial"/>
          <w:iCs/>
          <w:color w:val="FF0066"/>
          <w:sz w:val="22"/>
        </w:rPr>
        <w:t>ompany contact name</w:t>
      </w:r>
      <w:r w:rsidR="000E5C8E" w:rsidRPr="00706D29">
        <w:rPr>
          <w:rFonts w:ascii="Arial" w:hAnsi="Arial" w:cs="Arial"/>
          <w:iCs/>
          <w:color w:val="FF0066"/>
          <w:sz w:val="22"/>
        </w:rPr>
        <w:t>, address,</w:t>
      </w:r>
      <w:r w:rsidRPr="00706D29">
        <w:rPr>
          <w:rFonts w:ascii="Arial" w:hAnsi="Arial" w:cs="Arial"/>
          <w:iCs/>
          <w:color w:val="FF0066"/>
          <w:sz w:val="22"/>
        </w:rPr>
        <w:t xml:space="preserve"> and phone number</w:t>
      </w:r>
      <w:r w:rsidRPr="00FB3BDC">
        <w:rPr>
          <w:rFonts w:ascii="Arial" w:hAnsi="Arial" w:cs="Arial"/>
          <w:color w:val="FF0066"/>
          <w:sz w:val="22"/>
        </w:rPr>
        <w:t>]</w:t>
      </w:r>
      <w:r w:rsidRPr="00FB3BDC">
        <w:rPr>
          <w:rFonts w:ascii="Arial" w:hAnsi="Arial" w:cs="Arial"/>
          <w:sz w:val="22"/>
        </w:rPr>
        <w:t>.</w:t>
      </w:r>
    </w:p>
    <w:p w14:paraId="49B98CDA" w14:textId="77777777" w:rsidR="00E455B7" w:rsidRPr="00FB3BDC" w:rsidRDefault="00E455B7" w:rsidP="00E455B7">
      <w:pPr>
        <w:rPr>
          <w:rFonts w:ascii="Arial" w:hAnsi="Arial" w:cs="Arial"/>
          <w:sz w:val="22"/>
        </w:rPr>
      </w:pPr>
    </w:p>
    <w:p w14:paraId="6E5D6D9F" w14:textId="77777777" w:rsidR="00AF1090" w:rsidRPr="00FB3BDC" w:rsidRDefault="00AF1090" w:rsidP="00E455B7">
      <w:pPr>
        <w:rPr>
          <w:rFonts w:ascii="Arial" w:hAnsi="Arial" w:cs="Arial"/>
          <w:sz w:val="22"/>
        </w:rPr>
      </w:pPr>
      <w:r w:rsidRPr="00FB3BDC">
        <w:rPr>
          <w:rFonts w:ascii="Arial" w:hAnsi="Arial" w:cs="Arial"/>
          <w:sz w:val="22"/>
        </w:rPr>
        <w:t xml:space="preserve">Please note that the </w:t>
      </w:r>
      <w:r w:rsidR="000B3210">
        <w:rPr>
          <w:rFonts w:ascii="Arial" w:hAnsi="Arial" w:cs="Arial"/>
          <w:sz w:val="22"/>
        </w:rPr>
        <w:t xml:space="preserve">exact </w:t>
      </w:r>
      <w:r w:rsidRPr="00FB3BDC">
        <w:rPr>
          <w:rFonts w:ascii="Arial" w:hAnsi="Arial" w:cs="Arial"/>
          <w:sz w:val="22"/>
        </w:rPr>
        <w:t xml:space="preserve">date of the plan changes and the end of the blackout period depend on the accurate, timely transfer of data from </w:t>
      </w:r>
      <w:r w:rsidRPr="00FB3BDC">
        <w:rPr>
          <w:rFonts w:ascii="Arial" w:hAnsi="Arial" w:cs="Arial"/>
          <w:color w:val="FF0066"/>
          <w:sz w:val="22"/>
        </w:rPr>
        <w:t>[prior recordkeeper]</w:t>
      </w:r>
      <w:r w:rsidRPr="00FB3BDC">
        <w:rPr>
          <w:rFonts w:ascii="Arial" w:hAnsi="Arial" w:cs="Arial"/>
          <w:b/>
          <w:i/>
          <w:sz w:val="22"/>
        </w:rPr>
        <w:t>.</w:t>
      </w:r>
      <w:r w:rsidRPr="00FB3BDC">
        <w:rPr>
          <w:rFonts w:ascii="Arial" w:hAnsi="Arial" w:cs="Arial"/>
          <w:sz w:val="22"/>
        </w:rPr>
        <w:t xml:space="preserve"> If this does not occur, the end of the blackout period could be delayed.</w:t>
      </w:r>
    </w:p>
    <w:p w14:paraId="11435238" w14:textId="77777777" w:rsidR="00AF1090" w:rsidRPr="00FB3BDC" w:rsidRDefault="00AF1090" w:rsidP="00E455B7">
      <w:pPr>
        <w:rPr>
          <w:rFonts w:ascii="Arial" w:hAnsi="Arial" w:cs="Arial"/>
          <w:sz w:val="22"/>
        </w:rPr>
      </w:pPr>
    </w:p>
    <w:p w14:paraId="5EB5DFB8" w14:textId="01AE9FC8" w:rsidR="00E455B7" w:rsidRPr="00FB3BDC" w:rsidRDefault="001B413E" w:rsidP="00E455B7">
      <w:pPr>
        <w:rPr>
          <w:rFonts w:ascii="Arial" w:hAnsi="Arial" w:cs="Arial"/>
          <w:sz w:val="22"/>
        </w:rPr>
      </w:pPr>
      <w:r>
        <w:rPr>
          <w:rFonts w:ascii="Arial" w:hAnsi="Arial" w:cs="Arial"/>
          <w:sz w:val="22"/>
        </w:rPr>
        <w:t>Cordially</w:t>
      </w:r>
      <w:r w:rsidR="00E455B7" w:rsidRPr="00FB3BDC">
        <w:rPr>
          <w:rFonts w:ascii="Arial" w:hAnsi="Arial" w:cs="Arial"/>
          <w:sz w:val="22"/>
        </w:rPr>
        <w:t>,</w:t>
      </w:r>
    </w:p>
    <w:p w14:paraId="02548A96" w14:textId="77777777" w:rsidR="00E455B7" w:rsidRPr="00FB3BDC" w:rsidRDefault="00E455B7" w:rsidP="00E455B7">
      <w:pPr>
        <w:rPr>
          <w:rFonts w:ascii="Arial" w:hAnsi="Arial" w:cs="Arial"/>
          <w:sz w:val="22"/>
        </w:rPr>
      </w:pPr>
    </w:p>
    <w:p w14:paraId="00554FD3" w14:textId="77777777" w:rsidR="00E455B7" w:rsidRPr="007B0E39" w:rsidRDefault="00E455B7" w:rsidP="00E455B7">
      <w:pPr>
        <w:rPr>
          <w:rFonts w:ascii="Arial" w:hAnsi="Arial" w:cs="Arial"/>
          <w:bCs/>
          <w:i/>
          <w:color w:val="FF0066"/>
          <w:sz w:val="22"/>
        </w:rPr>
      </w:pPr>
      <w:r w:rsidRPr="007B0E39">
        <w:rPr>
          <w:rFonts w:ascii="Arial" w:hAnsi="Arial" w:cs="Arial"/>
          <w:bCs/>
          <w:color w:val="FF0066"/>
          <w:sz w:val="22"/>
        </w:rPr>
        <w:t>[Client contact]</w:t>
      </w:r>
    </w:p>
    <w:p w14:paraId="51042924" w14:textId="5BE12539" w:rsidR="00F23D05" w:rsidRPr="00FB3BDC" w:rsidRDefault="00E455B7" w:rsidP="00181346">
      <w:pPr>
        <w:rPr>
          <w:rFonts w:ascii="Arial" w:hAnsi="Arial" w:cs="Arial"/>
          <w:sz w:val="22"/>
        </w:rPr>
      </w:pPr>
      <w:r w:rsidRPr="007B0E39">
        <w:rPr>
          <w:rFonts w:ascii="Arial" w:hAnsi="Arial" w:cs="Arial"/>
          <w:bCs/>
          <w:color w:val="FF0066"/>
          <w:sz w:val="22"/>
        </w:rPr>
        <w:t>[Title]</w:t>
      </w:r>
      <w:r w:rsidR="00F23D05" w:rsidRPr="00FB3BDC">
        <w:rPr>
          <w:rFonts w:ascii="Arial" w:hAnsi="Arial" w:cs="Arial"/>
          <w:sz w:val="22"/>
        </w:rPr>
        <w:br w:type="page"/>
      </w:r>
    </w:p>
    <w:p w14:paraId="22BE2FD6" w14:textId="77777777" w:rsidR="00716A3E" w:rsidRDefault="00716A3E" w:rsidP="00181346">
      <w:pPr>
        <w:rPr>
          <w:rFonts w:ascii="Arial" w:hAnsi="Arial" w:cs="Arial"/>
          <w:sz w:val="22"/>
        </w:rPr>
      </w:pPr>
      <w:r>
        <w:rPr>
          <w:noProof/>
        </w:rPr>
        <w:lastRenderedPageBreak/>
        <mc:AlternateContent>
          <mc:Choice Requires="wps">
            <w:drawing>
              <wp:anchor distT="0" distB="0" distL="114300" distR="114300" simplePos="0" relativeHeight="251658240" behindDoc="0" locked="0" layoutInCell="1" allowOverlap="1" wp14:anchorId="4CD8B2A5" wp14:editId="69B83571">
                <wp:simplePos x="0" y="0"/>
                <wp:positionH relativeFrom="column">
                  <wp:posOffset>3550920</wp:posOffset>
                </wp:positionH>
                <wp:positionV relativeFrom="paragraph">
                  <wp:posOffset>-229235</wp:posOffset>
                </wp:positionV>
                <wp:extent cx="3314700" cy="702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EC217" w14:textId="77777777" w:rsidR="0059730E" w:rsidRPr="00200A91" w:rsidRDefault="0059730E" w:rsidP="00F23D05">
                            <w:pPr>
                              <w:ind w:right="-108"/>
                              <w:jc w:val="right"/>
                              <w:rPr>
                                <w:sz w:val="26"/>
                                <w:szCs w:val="26"/>
                              </w:rPr>
                            </w:pPr>
                            <w:r w:rsidRPr="001F302B">
                              <w:rPr>
                                <w:rFonts w:ascii="Calibri" w:hAnsi="Calibri"/>
                                <w:b/>
                                <w:color w:val="006000"/>
                                <w:vertAlign w:val="superscript"/>
                              </w:rPr>
                              <w:t xml:space="preserve"> </w:t>
                            </w:r>
                            <w:r w:rsidRPr="001F302B">
                              <w:rPr>
                                <w:rFonts w:ascii="Calibri" w:hAnsi="Calibri"/>
                                <w:b/>
                                <w:color w:val="006000"/>
                              </w:rPr>
                              <w:br/>
                            </w:r>
                            <w:r>
                              <w:rPr>
                                <w:rFonts w:ascii="Arial" w:hAnsi="Arial" w:cs="Arial"/>
                                <w:b/>
                                <w:sz w:val="26"/>
                                <w:szCs w:val="26"/>
                              </w:rPr>
                              <w:t xml:space="preserve">Investment Mapping Details </w:t>
                            </w:r>
                          </w:p>
                          <w:p w14:paraId="3A28A620" w14:textId="77777777" w:rsidR="0059730E" w:rsidRPr="00200A91" w:rsidRDefault="0059730E" w:rsidP="00F23D05">
                            <w:pPr>
                              <w:ind w:right="-108"/>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8B2A5" id="_x0000_t202" coordsize="21600,21600" o:spt="202" path="m,l,21600r21600,l21600,xe">
                <v:stroke joinstyle="miter"/>
                <v:path gradientshapeok="t" o:connecttype="rect"/>
              </v:shapetype>
              <v:shape id="Text Box 1" o:spid="_x0000_s1026" type="#_x0000_t202" style="position:absolute;margin-left:279.6pt;margin-top:-18.05pt;width:261pt;height:5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" filled="f" stroked="f">
                <v:textbox>
                  <w:txbxContent>
                    <w:p w14:paraId="1DBEC217" w14:textId="77777777" w:rsidR="0059730E" w:rsidRPr="00200A91" w:rsidRDefault="0059730E" w:rsidP="00F23D05">
                      <w:pPr>
                        <w:ind w:right="-108"/>
                        <w:jc w:val="right"/>
                        <w:rPr>
                          <w:sz w:val="26"/>
                          <w:szCs w:val="26"/>
                        </w:rPr>
                      </w:pPr>
                      <w:r w:rsidRPr="001F302B">
                        <w:rPr>
                          <w:rFonts w:ascii="Calibri" w:hAnsi="Calibri"/>
                          <w:b/>
                          <w:color w:val="006000"/>
                          <w:vertAlign w:val="superscript"/>
                        </w:rPr>
                        <w:t xml:space="preserve"> </w:t>
                      </w:r>
                      <w:r w:rsidRPr="001F302B">
                        <w:rPr>
                          <w:rFonts w:ascii="Calibri" w:hAnsi="Calibri"/>
                          <w:b/>
                          <w:color w:val="006000"/>
                        </w:rPr>
                        <w:br/>
                      </w:r>
                      <w:r>
                        <w:rPr>
                          <w:rFonts w:ascii="Arial" w:hAnsi="Arial" w:cs="Arial"/>
                          <w:b/>
                          <w:sz w:val="26"/>
                          <w:szCs w:val="26"/>
                        </w:rPr>
                        <w:t xml:space="preserve">Investment Mapping Details </w:t>
                      </w:r>
                    </w:p>
                    <w:p w14:paraId="3A28A620" w14:textId="77777777" w:rsidR="0059730E" w:rsidRPr="00200A91" w:rsidRDefault="0059730E" w:rsidP="00F23D05">
                      <w:pPr>
                        <w:ind w:right="-108"/>
                        <w:rPr>
                          <w:sz w:val="26"/>
                          <w:szCs w:val="26"/>
                        </w:rPr>
                      </w:pPr>
                    </w:p>
                  </w:txbxContent>
                </v:textbox>
              </v:shape>
            </w:pict>
          </mc:Fallback>
        </mc:AlternateContent>
      </w:r>
      <w:r>
        <w:rPr>
          <w:noProof/>
        </w:rPr>
        <w:drawing>
          <wp:inline distT="0" distB="0" distL="0" distR="0" wp14:anchorId="1C334221" wp14:editId="7AB4C907">
            <wp:extent cx="2240280" cy="3482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547" cy="352365"/>
                    </a:xfrm>
                    <a:prstGeom prst="rect">
                      <a:avLst/>
                    </a:prstGeom>
                    <a:noFill/>
                    <a:ln>
                      <a:noFill/>
                    </a:ln>
                  </pic:spPr>
                </pic:pic>
              </a:graphicData>
            </a:graphic>
          </wp:inline>
        </w:drawing>
      </w:r>
    </w:p>
    <w:p w14:paraId="649EDFD8" w14:textId="77777777" w:rsidR="00716A3E" w:rsidRDefault="00716A3E" w:rsidP="00181346">
      <w:pPr>
        <w:rPr>
          <w:rFonts w:ascii="Arial" w:hAnsi="Arial" w:cs="Arial"/>
          <w:sz w:val="22"/>
        </w:rPr>
      </w:pPr>
    </w:p>
    <w:p w14:paraId="60E4ECF3" w14:textId="77777777" w:rsidR="00716A3E" w:rsidRDefault="00716A3E" w:rsidP="00F23D05">
      <w:pPr>
        <w:ind w:left="-90" w:right="270"/>
        <w:rPr>
          <w:rFonts w:ascii="Arial" w:hAnsi="Arial" w:cs="Arial"/>
          <w:b/>
          <w:color w:val="FF0066"/>
          <w:sz w:val="22"/>
          <w:szCs w:val="22"/>
        </w:rPr>
      </w:pPr>
    </w:p>
    <w:p w14:paraId="7A5DDEA6" w14:textId="54EEBF87" w:rsidR="00716A3E" w:rsidRDefault="00716A3E" w:rsidP="00F23D05">
      <w:pPr>
        <w:ind w:left="-90" w:right="270"/>
        <w:rPr>
          <w:rFonts w:ascii="Arial" w:hAnsi="Arial" w:cs="Arial"/>
          <w:b/>
          <w:color w:val="FF0066"/>
          <w:sz w:val="22"/>
          <w:szCs w:val="22"/>
        </w:rPr>
      </w:pPr>
      <w:r>
        <w:rPr>
          <w:rFonts w:ascii="Arial" w:hAnsi="Arial" w:cs="Arial"/>
          <w:b/>
          <w:color w:val="FF0066"/>
          <w:sz w:val="22"/>
          <w:szCs w:val="22"/>
        </w:rPr>
        <w:t>[Include page if offering Options 2, 3, or 5]</w:t>
      </w:r>
    </w:p>
    <w:p w14:paraId="32ED3458" w14:textId="49631D0A" w:rsidR="00F23D05" w:rsidRPr="00FB3BDC" w:rsidRDefault="00F23D05" w:rsidP="00F23D05">
      <w:pPr>
        <w:ind w:left="-90" w:right="270"/>
        <w:rPr>
          <w:rFonts w:ascii="Arial" w:hAnsi="Arial" w:cs="Arial"/>
          <w:b/>
          <w:color w:val="FF0066"/>
          <w:sz w:val="22"/>
          <w:szCs w:val="22"/>
        </w:rPr>
      </w:pPr>
      <w:r w:rsidRPr="00FB3BDC">
        <w:rPr>
          <w:rFonts w:ascii="Arial" w:hAnsi="Arial" w:cs="Arial"/>
          <w:b/>
          <w:color w:val="FF0066"/>
          <w:sz w:val="22"/>
          <w:szCs w:val="22"/>
        </w:rPr>
        <w:t>[Plan Name]</w:t>
      </w:r>
      <w:r w:rsidR="00CA4CEF">
        <w:rPr>
          <w:rFonts w:ascii="Arial" w:hAnsi="Arial" w:cs="Arial"/>
          <w:b/>
          <w:color w:val="FF0066"/>
          <w:sz w:val="22"/>
          <w:szCs w:val="22"/>
        </w:rPr>
        <w:t xml:space="preserve"> </w:t>
      </w:r>
    </w:p>
    <w:p w14:paraId="50FDEC15" w14:textId="44B5DCD0" w:rsidR="00F23D05" w:rsidRPr="00FB3BDC" w:rsidRDefault="00F23D05" w:rsidP="00F23D05">
      <w:pPr>
        <w:ind w:left="-90" w:right="270"/>
        <w:rPr>
          <w:rFonts w:ascii="Arial" w:hAnsi="Arial" w:cs="Arial"/>
          <w:b/>
          <w:sz w:val="22"/>
          <w:szCs w:val="22"/>
        </w:rPr>
      </w:pPr>
      <w:r w:rsidRPr="00FB3BDC">
        <w:rPr>
          <w:rFonts w:ascii="Arial" w:hAnsi="Arial" w:cs="Arial"/>
          <w:b/>
          <w:sz w:val="22"/>
          <w:szCs w:val="22"/>
        </w:rPr>
        <w:t xml:space="preserve">The information below outlines how your existing account balances </w:t>
      </w:r>
      <w:r w:rsidRPr="00FB3BDC">
        <w:rPr>
          <w:rFonts w:ascii="Arial" w:hAnsi="Arial" w:cs="Arial"/>
          <w:b/>
          <w:color w:val="FF0066"/>
          <w:sz w:val="22"/>
          <w:szCs w:val="22"/>
        </w:rPr>
        <w:t>[insert for Option 2</w:t>
      </w:r>
      <w:r w:rsidRPr="00FB3BDC">
        <w:rPr>
          <w:rFonts w:ascii="Arial" w:hAnsi="Arial" w:cs="Arial"/>
          <w:b/>
          <w:sz w:val="22"/>
          <w:szCs w:val="22"/>
        </w:rPr>
        <w:t xml:space="preserve">: and your current investment elections] will be mapped at </w:t>
      </w:r>
      <w:r w:rsidR="0049644D">
        <w:rPr>
          <w:rFonts w:ascii="Arial" w:hAnsi="Arial" w:cs="Arial"/>
          <w:b/>
          <w:sz w:val="22"/>
          <w:szCs w:val="22"/>
        </w:rPr>
        <w:t>Capital Group</w:t>
      </w:r>
      <w:r w:rsidRPr="00FB3BDC">
        <w:rPr>
          <w:rFonts w:ascii="Arial" w:hAnsi="Arial" w:cs="Arial"/>
          <w:b/>
          <w:sz w:val="22"/>
          <w:szCs w:val="22"/>
        </w:rPr>
        <w:t>.</w:t>
      </w:r>
    </w:p>
    <w:p w14:paraId="3856D2D9" w14:textId="329E09A3" w:rsidR="00F23D05" w:rsidRPr="00FB3BDC" w:rsidRDefault="00F23D05" w:rsidP="00F23D05">
      <w:pPr>
        <w:spacing w:before="120" w:after="120"/>
        <w:ind w:left="-90" w:right="180"/>
        <w:rPr>
          <w:rFonts w:ascii="Arial" w:hAnsi="Arial" w:cs="Arial"/>
          <w:b/>
          <w:sz w:val="22"/>
          <w:szCs w:val="22"/>
        </w:rPr>
      </w:pPr>
      <w:r w:rsidRPr="00FB3BDC">
        <w:rPr>
          <w:rFonts w:ascii="Arial" w:hAnsi="Arial" w:cs="Arial"/>
          <w:b/>
          <w:sz w:val="22"/>
          <w:szCs w:val="22"/>
        </w:rPr>
        <w:t>If you are currently invested in the investment option(s) below that will be eliminated and do not want that portion of your account moved into the new investment option(s) shown below, you must take action as indicated in the blackout notice that accompanied this information.</w:t>
      </w:r>
    </w:p>
    <w:p w14:paraId="75E393EA" w14:textId="77777777" w:rsidR="00F23D05" w:rsidRPr="00FB3BDC" w:rsidRDefault="00F23D05" w:rsidP="00F23D05">
      <w:pPr>
        <w:ind w:left="-90" w:right="180"/>
        <w:rPr>
          <w:rFonts w:ascii="Arial" w:hAnsi="Arial" w:cs="Arial"/>
          <w:b/>
          <w:sz w:val="22"/>
          <w:szCs w:val="22"/>
        </w:rPr>
      </w:pPr>
      <w:r w:rsidRPr="00FB3BDC">
        <w:rPr>
          <w:rFonts w:ascii="Arial" w:hAnsi="Arial" w:cs="Arial"/>
          <w:b/>
          <w:sz w:val="22"/>
          <w:szCs w:val="22"/>
        </w:rPr>
        <w:t>If you have any questions concerning these details, please get in touch with your plan contact.</w:t>
      </w:r>
    </w:p>
    <w:p w14:paraId="36AE63FB" w14:textId="4E27D0DD" w:rsidR="00F23D05" w:rsidRPr="00FB3BDC" w:rsidRDefault="00114080" w:rsidP="00F23D05">
      <w:pPr>
        <w:ind w:left="-90" w:right="180"/>
        <w:rPr>
          <w:rFonts w:ascii="Arial" w:hAnsi="Arial" w:cs="Arial"/>
          <w:b/>
          <w:bCs/>
          <w:sz w:val="16"/>
          <w:szCs w:val="16"/>
        </w:rPr>
      </w:pPr>
      <w:r>
        <w:rPr>
          <w:rFonts w:ascii="AvenirNext LT Com Regular" w:hAnsi="AvenirNext LT Com Regular"/>
          <w:noProof/>
          <w:sz w:val="20"/>
        </w:rPr>
        <mc:AlternateContent>
          <mc:Choice Requires="wps">
            <w:drawing>
              <wp:anchor distT="0" distB="0" distL="114300" distR="114300" simplePos="0" relativeHeight="251660288" behindDoc="0" locked="0" layoutInCell="1" allowOverlap="1" wp14:anchorId="52A42616" wp14:editId="5D14E753">
                <wp:simplePos x="0" y="0"/>
                <wp:positionH relativeFrom="column">
                  <wp:posOffset>6865620</wp:posOffset>
                </wp:positionH>
                <wp:positionV relativeFrom="paragraph">
                  <wp:posOffset>3281045</wp:posOffset>
                </wp:positionV>
                <wp:extent cx="363855" cy="3747770"/>
                <wp:effectExtent l="0" t="0" r="0" b="5080"/>
                <wp:wrapThrough wrapText="bothSides">
                  <wp:wrapPolygon edited="0">
                    <wp:start x="0" y="0"/>
                    <wp:lineTo x="0" y="21519"/>
                    <wp:lineTo x="20356" y="21519"/>
                    <wp:lineTo x="20356" y="0"/>
                    <wp:lineTo x="0" y="0"/>
                  </wp:wrapPolygon>
                </wp:wrapThrough>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374777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DDA20F" w14:textId="0D05E800" w:rsidR="005F4E12" w:rsidRPr="00BB6B28" w:rsidRDefault="005F4E12" w:rsidP="005F4E12">
                            <w:pPr>
                              <w:rPr>
                                <w:rFonts w:ascii="AvenirNext LT Com Regular" w:hAnsi="AvenirNext LT Com Regular"/>
                                <w:sz w:val="12"/>
                                <w:szCs w:val="16"/>
                              </w:rPr>
                            </w:pPr>
                            <w:r w:rsidRPr="00BB6B28">
                              <w:rPr>
                                <w:rFonts w:ascii="AvenirNext LT Com Regular" w:hAnsi="AvenirNext LT Com Regular"/>
                                <w:sz w:val="12"/>
                                <w:szCs w:val="16"/>
                              </w:rPr>
                              <w:t>Lit. No</w:t>
                            </w:r>
                            <w:r w:rsidRPr="00BB6B28">
                              <w:rPr>
                                <w:rFonts w:ascii="AvenirNext LT Com Regular" w:hAnsi="AvenirNext LT Com Regular"/>
                                <w:sz w:val="12"/>
                                <w:szCs w:val="12"/>
                              </w:rPr>
                              <w:t xml:space="preserve">. </w:t>
                            </w:r>
                            <w:r>
                              <w:rPr>
                                <w:rFonts w:ascii="AvenirNext LT Com Regular" w:hAnsi="AvenirNext LT Com Regular" w:cs="Verdana"/>
                                <w:color w:val="000000"/>
                                <w:sz w:val="12"/>
                                <w:szCs w:val="22"/>
                              </w:rPr>
                              <w:t>RPPPFL-100-0</w:t>
                            </w:r>
                            <w:r w:rsidR="00E8641F">
                              <w:rPr>
                                <w:rFonts w:ascii="AvenirNext LT Com Regular" w:hAnsi="AvenirNext LT Com Regular" w:cs="Verdana"/>
                                <w:color w:val="000000"/>
                                <w:sz w:val="12"/>
                                <w:szCs w:val="22"/>
                              </w:rPr>
                              <w:t>624</w:t>
                            </w:r>
                            <w:r>
                              <w:rPr>
                                <w:rFonts w:ascii="AvenirNext LT Com Regular" w:hAnsi="AvenirNext LT Com Regular" w:cs="Verdana"/>
                                <w:color w:val="000000"/>
                                <w:sz w:val="12"/>
                                <w:szCs w:val="22"/>
                              </w:rPr>
                              <w:t xml:space="preserve">O </w:t>
                            </w:r>
                            <w:r>
                              <w:rPr>
                                <w:rFonts w:ascii="AvenirNext LT Com Regular" w:hAnsi="AvenirNext LT Com Regular"/>
                                <w:sz w:val="12"/>
                                <w:szCs w:val="16"/>
                              </w:rPr>
                              <w:t xml:space="preserve">    CGD/AFS/LTRS-LT00</w:t>
                            </w:r>
                            <w:r w:rsidR="00E8641F">
                              <w:rPr>
                                <w:rFonts w:ascii="AvenirNext LT Com Regular" w:hAnsi="AvenirNext LT Com Regular"/>
                                <w:sz w:val="12"/>
                                <w:szCs w:val="16"/>
                              </w:rPr>
                              <w:t>60</w:t>
                            </w:r>
                            <w:r>
                              <w:rPr>
                                <w:rFonts w:ascii="AvenirNext LT Com Regular" w:hAnsi="AvenirNext LT Com Regular"/>
                                <w:sz w:val="12"/>
                                <w:szCs w:val="16"/>
                              </w:rPr>
                              <w:t xml:space="preserve">    © 20</w:t>
                            </w:r>
                            <w:r w:rsidR="00E8641F">
                              <w:rPr>
                                <w:rFonts w:ascii="AvenirNext LT Com Regular" w:hAnsi="AvenirNext LT Com Regular"/>
                                <w:sz w:val="12"/>
                                <w:szCs w:val="16"/>
                              </w:rPr>
                              <w:t>24</w:t>
                            </w:r>
                            <w:r w:rsidR="001770B2">
                              <w:rPr>
                                <w:rFonts w:ascii="AvenirNext LT Com Regular" w:hAnsi="AvenirNext LT Com Regular"/>
                                <w:sz w:val="12"/>
                                <w:szCs w:val="16"/>
                              </w:rPr>
                              <w:t xml:space="preserve"> </w:t>
                            </w:r>
                            <w:r w:rsidRPr="00FC3622">
                              <w:rPr>
                                <w:rFonts w:ascii="AvenirNext LT Com Regular" w:hAnsi="AvenirNext LT Com Regular"/>
                                <w:sz w:val="12"/>
                                <w:szCs w:val="16"/>
                              </w:rPr>
                              <w:t>Capital Group. All rights reserved.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42616" id="Text Box 13" o:spid="_x0000_s1027" type="#_x0000_t202" style="position:absolute;left:0;text-align:left;margin-left:540.6pt;margin-top:258.35pt;width:28.65pt;height:29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" stroked="f">
                <v:textbox style="layout-flow:vertical;mso-layout-flow-alt:bottom-to-top">
                  <w:txbxContent>
                    <w:p w14:paraId="19DDA20F" w14:textId="0D05E800" w:rsidR="005F4E12" w:rsidRPr="00BB6B28" w:rsidRDefault="005F4E12" w:rsidP="005F4E12">
                      <w:pPr>
                        <w:rPr>
                          <w:rFonts w:ascii="AvenirNext LT Com Regular" w:hAnsi="AvenirNext LT Com Regular"/>
                          <w:sz w:val="12"/>
                          <w:szCs w:val="16"/>
                        </w:rPr>
                      </w:pPr>
                      <w:r w:rsidRPr="00BB6B28">
                        <w:rPr>
                          <w:rFonts w:ascii="AvenirNext LT Com Regular" w:hAnsi="AvenirNext LT Com Regular"/>
                          <w:sz w:val="12"/>
                          <w:szCs w:val="16"/>
                        </w:rPr>
                        <w:t>Lit. No</w:t>
                      </w:r>
                      <w:r w:rsidRPr="00BB6B28">
                        <w:rPr>
                          <w:rFonts w:ascii="AvenirNext LT Com Regular" w:hAnsi="AvenirNext LT Com Regular"/>
                          <w:sz w:val="12"/>
                          <w:szCs w:val="12"/>
                        </w:rPr>
                        <w:t xml:space="preserve">. </w:t>
                      </w:r>
                      <w:r>
                        <w:rPr>
                          <w:rFonts w:ascii="AvenirNext LT Com Regular" w:hAnsi="AvenirNext LT Com Regular" w:cs="Verdana"/>
                          <w:color w:val="000000"/>
                          <w:sz w:val="12"/>
                          <w:szCs w:val="22"/>
                        </w:rPr>
                        <w:t>RPPPFL-100-0</w:t>
                      </w:r>
                      <w:r w:rsidR="00E8641F">
                        <w:rPr>
                          <w:rFonts w:ascii="AvenirNext LT Com Regular" w:hAnsi="AvenirNext LT Com Regular" w:cs="Verdana"/>
                          <w:color w:val="000000"/>
                          <w:sz w:val="12"/>
                          <w:szCs w:val="22"/>
                        </w:rPr>
                        <w:t>624</w:t>
                      </w:r>
                      <w:r>
                        <w:rPr>
                          <w:rFonts w:ascii="AvenirNext LT Com Regular" w:hAnsi="AvenirNext LT Com Regular" w:cs="Verdana"/>
                          <w:color w:val="000000"/>
                          <w:sz w:val="12"/>
                          <w:szCs w:val="22"/>
                        </w:rPr>
                        <w:t xml:space="preserve">O </w:t>
                      </w:r>
                      <w:r>
                        <w:rPr>
                          <w:rFonts w:ascii="AvenirNext LT Com Regular" w:hAnsi="AvenirNext LT Com Regular"/>
                          <w:sz w:val="12"/>
                          <w:szCs w:val="16"/>
                        </w:rPr>
                        <w:t xml:space="preserve">    CGD/AFS/LTRS-LT00</w:t>
                      </w:r>
                      <w:r w:rsidR="00E8641F">
                        <w:rPr>
                          <w:rFonts w:ascii="AvenirNext LT Com Regular" w:hAnsi="AvenirNext LT Com Regular"/>
                          <w:sz w:val="12"/>
                          <w:szCs w:val="16"/>
                        </w:rPr>
                        <w:t>60</w:t>
                      </w:r>
                      <w:r>
                        <w:rPr>
                          <w:rFonts w:ascii="AvenirNext LT Com Regular" w:hAnsi="AvenirNext LT Com Regular"/>
                          <w:sz w:val="12"/>
                          <w:szCs w:val="16"/>
                        </w:rPr>
                        <w:t xml:space="preserve">    © 20</w:t>
                      </w:r>
                      <w:r w:rsidR="00E8641F">
                        <w:rPr>
                          <w:rFonts w:ascii="AvenirNext LT Com Regular" w:hAnsi="AvenirNext LT Com Regular"/>
                          <w:sz w:val="12"/>
                          <w:szCs w:val="16"/>
                        </w:rPr>
                        <w:t>24</w:t>
                      </w:r>
                      <w:r w:rsidR="001770B2">
                        <w:rPr>
                          <w:rFonts w:ascii="AvenirNext LT Com Regular" w:hAnsi="AvenirNext LT Com Regular"/>
                          <w:sz w:val="12"/>
                          <w:szCs w:val="16"/>
                        </w:rPr>
                        <w:t xml:space="preserve"> </w:t>
                      </w:r>
                      <w:r w:rsidRPr="00FC3622">
                        <w:rPr>
                          <w:rFonts w:ascii="AvenirNext LT Com Regular" w:hAnsi="AvenirNext LT Com Regular"/>
                          <w:sz w:val="12"/>
                          <w:szCs w:val="16"/>
                        </w:rPr>
                        <w:t>Capital Group. All rights reserved.</w:t>
                      </w:r>
                    </w:p>
                  </w:txbxContent>
                </v:textbox>
                <w10:wrap type="through"/>
              </v:shape>
            </w:pict>
          </mc:Fallback>
        </mc:AlternateConten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9"/>
        <w:gridCol w:w="5203"/>
      </w:tblGrid>
      <w:tr w:rsidR="00F23D05" w:rsidRPr="00FB3BDC" w14:paraId="32A32DA1" w14:textId="77777777" w:rsidTr="00114080">
        <w:trPr>
          <w:cantSplit/>
          <w:tblHeader/>
        </w:trPr>
        <w:tc>
          <w:tcPr>
            <w:tcW w:w="5418" w:type="dxa"/>
            <w:shd w:val="clear" w:color="auto" w:fill="009ADF"/>
          </w:tcPr>
          <w:p w14:paraId="0399FEAB" w14:textId="6737014E" w:rsidR="00F23D05" w:rsidRPr="00FB3BDC" w:rsidRDefault="00F23D05" w:rsidP="00385503">
            <w:pPr>
              <w:spacing w:line="300" w:lineRule="exact"/>
              <w:jc w:val="center"/>
              <w:rPr>
                <w:rFonts w:ascii="Arial" w:hAnsi="Arial" w:cs="Arial"/>
                <w:b/>
                <w:color w:val="FFFFFF"/>
                <w:sz w:val="20"/>
              </w:rPr>
            </w:pPr>
            <w:r w:rsidRPr="00FB3BDC">
              <w:rPr>
                <w:rFonts w:ascii="Arial" w:hAnsi="Arial" w:cs="Arial"/>
                <w:b/>
                <w:color w:val="FFFFFF"/>
                <w:sz w:val="20"/>
              </w:rPr>
              <w:t>Current investment option</w:t>
            </w:r>
          </w:p>
        </w:tc>
        <w:tc>
          <w:tcPr>
            <w:tcW w:w="5310" w:type="dxa"/>
            <w:shd w:val="clear" w:color="auto" w:fill="009ADF"/>
          </w:tcPr>
          <w:p w14:paraId="2E8B575C" w14:textId="77777777" w:rsidR="00F23D05" w:rsidRPr="00FB3BDC" w:rsidRDefault="00F23D05" w:rsidP="00385503">
            <w:pPr>
              <w:spacing w:line="300" w:lineRule="exact"/>
              <w:jc w:val="center"/>
              <w:rPr>
                <w:rFonts w:ascii="Arial" w:hAnsi="Arial" w:cs="Arial"/>
                <w:b/>
                <w:color w:val="FFFFFF"/>
                <w:sz w:val="20"/>
              </w:rPr>
            </w:pPr>
            <w:r w:rsidRPr="00FB3BDC">
              <w:rPr>
                <w:rFonts w:ascii="Arial" w:hAnsi="Arial" w:cs="Arial"/>
                <w:b/>
                <w:color w:val="FFFFFF"/>
                <w:sz w:val="20"/>
              </w:rPr>
              <w:t>Future investment option</w:t>
            </w:r>
          </w:p>
        </w:tc>
      </w:tr>
      <w:tr w:rsidR="00F23D05" w:rsidRPr="00FB3BDC" w14:paraId="750D3DE4" w14:textId="77777777" w:rsidTr="00114080">
        <w:trPr>
          <w:cantSplit/>
          <w:trHeight w:val="302"/>
        </w:trPr>
        <w:tc>
          <w:tcPr>
            <w:tcW w:w="5418" w:type="dxa"/>
          </w:tcPr>
          <w:p w14:paraId="391A3EB9" w14:textId="77777777" w:rsidR="00F23D05" w:rsidRPr="00FB3BDC" w:rsidRDefault="00F23D05" w:rsidP="004317B4">
            <w:pPr>
              <w:rPr>
                <w:rFonts w:ascii="Arial" w:hAnsi="Arial" w:cs="Arial"/>
              </w:rPr>
            </w:pPr>
            <w:bookmarkStart w:id="3" w:name="SpecialFund2" w:colFirst="0" w:colLast="4"/>
            <w:bookmarkStart w:id="4" w:name="R2" w:colFirst="0" w:colLast="4"/>
          </w:p>
        </w:tc>
        <w:tc>
          <w:tcPr>
            <w:tcW w:w="5310" w:type="dxa"/>
          </w:tcPr>
          <w:p w14:paraId="3EE512C1" w14:textId="77777777" w:rsidR="00F23D05" w:rsidRPr="00FB3BDC" w:rsidRDefault="00F23D05" w:rsidP="004317B4">
            <w:pPr>
              <w:rPr>
                <w:rFonts w:ascii="Arial" w:hAnsi="Arial" w:cs="Arial"/>
                <w:sz w:val="20"/>
              </w:rPr>
            </w:pPr>
          </w:p>
        </w:tc>
      </w:tr>
      <w:tr w:rsidR="00F23D05" w:rsidRPr="00FB3BDC" w14:paraId="412DCA5F" w14:textId="77777777" w:rsidTr="00114080">
        <w:trPr>
          <w:cantSplit/>
          <w:trHeight w:val="302"/>
        </w:trPr>
        <w:tc>
          <w:tcPr>
            <w:tcW w:w="5418" w:type="dxa"/>
          </w:tcPr>
          <w:p w14:paraId="180C547C" w14:textId="77777777" w:rsidR="00F23D05" w:rsidRPr="00FB3BDC" w:rsidRDefault="00F23D05" w:rsidP="004317B4">
            <w:pPr>
              <w:rPr>
                <w:rFonts w:ascii="Arial" w:hAnsi="Arial" w:cs="Arial"/>
              </w:rPr>
            </w:pPr>
          </w:p>
        </w:tc>
        <w:tc>
          <w:tcPr>
            <w:tcW w:w="5310" w:type="dxa"/>
          </w:tcPr>
          <w:p w14:paraId="2C11C7E1" w14:textId="77777777" w:rsidR="00F23D05" w:rsidRPr="00FB3BDC" w:rsidRDefault="00F23D05" w:rsidP="004317B4">
            <w:pPr>
              <w:rPr>
                <w:rFonts w:ascii="Arial" w:hAnsi="Arial" w:cs="Arial"/>
                <w:sz w:val="20"/>
              </w:rPr>
            </w:pPr>
          </w:p>
        </w:tc>
      </w:tr>
      <w:tr w:rsidR="00F23D05" w:rsidRPr="00FB3BDC" w14:paraId="0CF20939" w14:textId="77777777" w:rsidTr="00114080">
        <w:trPr>
          <w:cantSplit/>
          <w:trHeight w:val="302"/>
        </w:trPr>
        <w:tc>
          <w:tcPr>
            <w:tcW w:w="5418" w:type="dxa"/>
          </w:tcPr>
          <w:p w14:paraId="14B96ADE" w14:textId="77777777" w:rsidR="00F23D05" w:rsidRPr="00FB3BDC" w:rsidRDefault="00F23D05" w:rsidP="004317B4">
            <w:pPr>
              <w:rPr>
                <w:rFonts w:ascii="Arial" w:hAnsi="Arial" w:cs="Arial"/>
              </w:rPr>
            </w:pPr>
          </w:p>
        </w:tc>
        <w:tc>
          <w:tcPr>
            <w:tcW w:w="5310" w:type="dxa"/>
          </w:tcPr>
          <w:p w14:paraId="28457DA6" w14:textId="77777777" w:rsidR="00F23D05" w:rsidRPr="00FB3BDC" w:rsidRDefault="00F23D05" w:rsidP="004317B4">
            <w:pPr>
              <w:rPr>
                <w:rFonts w:ascii="Arial" w:hAnsi="Arial" w:cs="Arial"/>
                <w:sz w:val="20"/>
              </w:rPr>
            </w:pPr>
          </w:p>
        </w:tc>
      </w:tr>
      <w:tr w:rsidR="00F23D05" w:rsidRPr="00FB3BDC" w14:paraId="00B76D2B" w14:textId="77777777" w:rsidTr="00114080">
        <w:trPr>
          <w:cantSplit/>
          <w:trHeight w:val="302"/>
        </w:trPr>
        <w:tc>
          <w:tcPr>
            <w:tcW w:w="5418" w:type="dxa"/>
          </w:tcPr>
          <w:p w14:paraId="3C5880DC" w14:textId="77777777" w:rsidR="00F23D05" w:rsidRPr="00FB3BDC" w:rsidRDefault="00F23D05" w:rsidP="004317B4">
            <w:pPr>
              <w:rPr>
                <w:rFonts w:ascii="Arial" w:hAnsi="Arial" w:cs="Arial"/>
              </w:rPr>
            </w:pPr>
          </w:p>
        </w:tc>
        <w:tc>
          <w:tcPr>
            <w:tcW w:w="5310" w:type="dxa"/>
          </w:tcPr>
          <w:p w14:paraId="2A5457C2" w14:textId="77777777" w:rsidR="00F23D05" w:rsidRPr="00FB3BDC" w:rsidRDefault="00F23D05" w:rsidP="004317B4">
            <w:pPr>
              <w:rPr>
                <w:rFonts w:ascii="Arial" w:hAnsi="Arial" w:cs="Arial"/>
                <w:sz w:val="20"/>
              </w:rPr>
            </w:pPr>
          </w:p>
        </w:tc>
      </w:tr>
      <w:tr w:rsidR="00F23D05" w:rsidRPr="00FB3BDC" w14:paraId="1033DCEC" w14:textId="77777777" w:rsidTr="00114080">
        <w:trPr>
          <w:cantSplit/>
          <w:trHeight w:val="302"/>
        </w:trPr>
        <w:tc>
          <w:tcPr>
            <w:tcW w:w="5418" w:type="dxa"/>
          </w:tcPr>
          <w:p w14:paraId="17E3CD3C" w14:textId="77777777" w:rsidR="00F23D05" w:rsidRPr="00FB3BDC" w:rsidRDefault="00F23D05" w:rsidP="004317B4">
            <w:pPr>
              <w:rPr>
                <w:rFonts w:ascii="Arial" w:hAnsi="Arial" w:cs="Arial"/>
              </w:rPr>
            </w:pPr>
          </w:p>
        </w:tc>
        <w:tc>
          <w:tcPr>
            <w:tcW w:w="5310" w:type="dxa"/>
          </w:tcPr>
          <w:p w14:paraId="19453CA2" w14:textId="77777777" w:rsidR="00F23D05" w:rsidRPr="00FB3BDC" w:rsidRDefault="00F23D05" w:rsidP="004317B4">
            <w:pPr>
              <w:rPr>
                <w:rFonts w:ascii="Arial" w:hAnsi="Arial" w:cs="Arial"/>
                <w:sz w:val="20"/>
              </w:rPr>
            </w:pPr>
          </w:p>
        </w:tc>
      </w:tr>
      <w:tr w:rsidR="00F23D05" w:rsidRPr="00FB3BDC" w14:paraId="23BE3060" w14:textId="77777777" w:rsidTr="00114080">
        <w:trPr>
          <w:cantSplit/>
          <w:trHeight w:val="302"/>
        </w:trPr>
        <w:tc>
          <w:tcPr>
            <w:tcW w:w="5418" w:type="dxa"/>
          </w:tcPr>
          <w:p w14:paraId="30AEFF32" w14:textId="77777777" w:rsidR="00F23D05" w:rsidRPr="00FB3BDC" w:rsidRDefault="00F23D05" w:rsidP="004317B4">
            <w:pPr>
              <w:rPr>
                <w:rFonts w:ascii="Arial" w:hAnsi="Arial" w:cs="Arial"/>
              </w:rPr>
            </w:pPr>
          </w:p>
        </w:tc>
        <w:tc>
          <w:tcPr>
            <w:tcW w:w="5310" w:type="dxa"/>
          </w:tcPr>
          <w:p w14:paraId="4480FEDD" w14:textId="77777777" w:rsidR="00F23D05" w:rsidRPr="00FB3BDC" w:rsidRDefault="00F23D05" w:rsidP="004317B4">
            <w:pPr>
              <w:rPr>
                <w:rFonts w:ascii="Arial" w:hAnsi="Arial" w:cs="Arial"/>
                <w:sz w:val="20"/>
              </w:rPr>
            </w:pPr>
          </w:p>
        </w:tc>
      </w:tr>
      <w:tr w:rsidR="00F23D05" w:rsidRPr="00FB3BDC" w14:paraId="0976C013" w14:textId="77777777" w:rsidTr="00114080">
        <w:trPr>
          <w:cantSplit/>
          <w:trHeight w:val="302"/>
        </w:trPr>
        <w:tc>
          <w:tcPr>
            <w:tcW w:w="5418" w:type="dxa"/>
          </w:tcPr>
          <w:p w14:paraId="5252AAFD" w14:textId="77777777" w:rsidR="00F23D05" w:rsidRPr="00FB3BDC" w:rsidRDefault="00F23D05" w:rsidP="004317B4">
            <w:pPr>
              <w:rPr>
                <w:rFonts w:ascii="Arial" w:hAnsi="Arial" w:cs="Arial"/>
              </w:rPr>
            </w:pPr>
          </w:p>
        </w:tc>
        <w:tc>
          <w:tcPr>
            <w:tcW w:w="5310" w:type="dxa"/>
          </w:tcPr>
          <w:p w14:paraId="48769D20" w14:textId="77777777" w:rsidR="00F23D05" w:rsidRPr="00FB3BDC" w:rsidRDefault="00F23D05" w:rsidP="004317B4">
            <w:pPr>
              <w:rPr>
                <w:rFonts w:ascii="Arial" w:hAnsi="Arial" w:cs="Arial"/>
                <w:sz w:val="20"/>
              </w:rPr>
            </w:pPr>
          </w:p>
        </w:tc>
      </w:tr>
      <w:tr w:rsidR="00F23D05" w:rsidRPr="00FB3BDC" w14:paraId="24EE3B94" w14:textId="77777777" w:rsidTr="00114080">
        <w:trPr>
          <w:cantSplit/>
          <w:trHeight w:val="302"/>
        </w:trPr>
        <w:tc>
          <w:tcPr>
            <w:tcW w:w="5418" w:type="dxa"/>
          </w:tcPr>
          <w:p w14:paraId="2BB35E83" w14:textId="77777777" w:rsidR="00F23D05" w:rsidRPr="00FB3BDC" w:rsidRDefault="00F23D05" w:rsidP="004317B4">
            <w:pPr>
              <w:rPr>
                <w:rFonts w:ascii="Arial" w:hAnsi="Arial" w:cs="Arial"/>
              </w:rPr>
            </w:pPr>
          </w:p>
        </w:tc>
        <w:tc>
          <w:tcPr>
            <w:tcW w:w="5310" w:type="dxa"/>
          </w:tcPr>
          <w:p w14:paraId="1B3D979E" w14:textId="77777777" w:rsidR="00F23D05" w:rsidRPr="00FB3BDC" w:rsidRDefault="00F23D05" w:rsidP="004317B4">
            <w:pPr>
              <w:rPr>
                <w:rFonts w:ascii="Arial" w:hAnsi="Arial" w:cs="Arial"/>
                <w:sz w:val="20"/>
              </w:rPr>
            </w:pPr>
          </w:p>
        </w:tc>
      </w:tr>
      <w:tr w:rsidR="00F23D05" w:rsidRPr="00FB3BDC" w14:paraId="7A0A2629" w14:textId="77777777" w:rsidTr="00114080">
        <w:trPr>
          <w:cantSplit/>
          <w:trHeight w:val="302"/>
        </w:trPr>
        <w:tc>
          <w:tcPr>
            <w:tcW w:w="5418" w:type="dxa"/>
          </w:tcPr>
          <w:p w14:paraId="62705290" w14:textId="77777777" w:rsidR="00F23D05" w:rsidRPr="00FB3BDC" w:rsidRDefault="00F23D05" w:rsidP="004317B4">
            <w:pPr>
              <w:rPr>
                <w:rFonts w:ascii="Arial" w:hAnsi="Arial" w:cs="Arial"/>
              </w:rPr>
            </w:pPr>
          </w:p>
        </w:tc>
        <w:tc>
          <w:tcPr>
            <w:tcW w:w="5310" w:type="dxa"/>
          </w:tcPr>
          <w:p w14:paraId="0A1C4831" w14:textId="77777777" w:rsidR="00F23D05" w:rsidRPr="00FB3BDC" w:rsidRDefault="00F23D05" w:rsidP="004317B4">
            <w:pPr>
              <w:rPr>
                <w:rFonts w:ascii="Arial" w:hAnsi="Arial" w:cs="Arial"/>
                <w:sz w:val="20"/>
              </w:rPr>
            </w:pPr>
          </w:p>
        </w:tc>
      </w:tr>
      <w:tr w:rsidR="00F23D05" w:rsidRPr="00FB3BDC" w14:paraId="06CCC074" w14:textId="77777777" w:rsidTr="00114080">
        <w:trPr>
          <w:cantSplit/>
          <w:trHeight w:val="302"/>
        </w:trPr>
        <w:tc>
          <w:tcPr>
            <w:tcW w:w="5418" w:type="dxa"/>
          </w:tcPr>
          <w:p w14:paraId="7266F318" w14:textId="77777777" w:rsidR="00F23D05" w:rsidRPr="00FB3BDC" w:rsidRDefault="00F23D05" w:rsidP="004317B4">
            <w:pPr>
              <w:rPr>
                <w:rFonts w:ascii="Arial" w:hAnsi="Arial" w:cs="Arial"/>
              </w:rPr>
            </w:pPr>
          </w:p>
        </w:tc>
        <w:tc>
          <w:tcPr>
            <w:tcW w:w="5310" w:type="dxa"/>
          </w:tcPr>
          <w:p w14:paraId="7288D7D3" w14:textId="77777777" w:rsidR="00F23D05" w:rsidRPr="00FB3BDC" w:rsidRDefault="00F23D05" w:rsidP="004317B4">
            <w:pPr>
              <w:rPr>
                <w:rFonts w:ascii="Arial" w:hAnsi="Arial" w:cs="Arial"/>
                <w:sz w:val="20"/>
              </w:rPr>
            </w:pPr>
          </w:p>
        </w:tc>
      </w:tr>
      <w:tr w:rsidR="00F23D05" w:rsidRPr="00FB3BDC" w14:paraId="6D62F0C2" w14:textId="77777777" w:rsidTr="00114080">
        <w:trPr>
          <w:cantSplit/>
          <w:trHeight w:val="302"/>
        </w:trPr>
        <w:tc>
          <w:tcPr>
            <w:tcW w:w="5418" w:type="dxa"/>
          </w:tcPr>
          <w:p w14:paraId="77FFCCEC" w14:textId="77777777" w:rsidR="00F23D05" w:rsidRPr="00FB3BDC" w:rsidRDefault="00F23D05" w:rsidP="004317B4">
            <w:pPr>
              <w:rPr>
                <w:rFonts w:ascii="Arial" w:hAnsi="Arial" w:cs="Arial"/>
              </w:rPr>
            </w:pPr>
            <w:bookmarkStart w:id="5" w:name="SpecialFund3" w:colFirst="0" w:colLast="4"/>
            <w:bookmarkStart w:id="6" w:name="R3" w:colFirst="0" w:colLast="4"/>
            <w:bookmarkEnd w:id="3"/>
            <w:bookmarkEnd w:id="4"/>
          </w:p>
        </w:tc>
        <w:tc>
          <w:tcPr>
            <w:tcW w:w="5310" w:type="dxa"/>
          </w:tcPr>
          <w:p w14:paraId="2B656F13" w14:textId="77777777" w:rsidR="00F23D05" w:rsidRPr="00FB3BDC" w:rsidRDefault="00F23D05" w:rsidP="004317B4">
            <w:pPr>
              <w:rPr>
                <w:rFonts w:ascii="Arial" w:hAnsi="Arial" w:cs="Arial"/>
                <w:sz w:val="20"/>
              </w:rPr>
            </w:pPr>
          </w:p>
        </w:tc>
      </w:tr>
      <w:tr w:rsidR="00F23D05" w:rsidRPr="00FB3BDC" w14:paraId="5DC0CF47" w14:textId="77777777" w:rsidTr="00114080">
        <w:trPr>
          <w:cantSplit/>
          <w:trHeight w:val="302"/>
        </w:trPr>
        <w:tc>
          <w:tcPr>
            <w:tcW w:w="5418" w:type="dxa"/>
          </w:tcPr>
          <w:p w14:paraId="07BB3FE9" w14:textId="77777777" w:rsidR="00F23D05" w:rsidRPr="00FB3BDC" w:rsidRDefault="00F23D05" w:rsidP="004317B4">
            <w:pPr>
              <w:rPr>
                <w:rFonts w:ascii="Arial" w:hAnsi="Arial" w:cs="Arial"/>
              </w:rPr>
            </w:pPr>
          </w:p>
        </w:tc>
        <w:tc>
          <w:tcPr>
            <w:tcW w:w="5310" w:type="dxa"/>
          </w:tcPr>
          <w:p w14:paraId="358F83D2" w14:textId="77777777" w:rsidR="00F23D05" w:rsidRPr="00FB3BDC" w:rsidRDefault="00F23D05" w:rsidP="004317B4">
            <w:pPr>
              <w:rPr>
                <w:rFonts w:ascii="Arial" w:hAnsi="Arial" w:cs="Arial"/>
                <w:sz w:val="20"/>
              </w:rPr>
            </w:pPr>
          </w:p>
        </w:tc>
      </w:tr>
      <w:tr w:rsidR="00F23D05" w:rsidRPr="00FB3BDC" w14:paraId="216E7B4B" w14:textId="77777777" w:rsidTr="00114080">
        <w:trPr>
          <w:cantSplit/>
          <w:trHeight w:val="302"/>
        </w:trPr>
        <w:tc>
          <w:tcPr>
            <w:tcW w:w="5418" w:type="dxa"/>
          </w:tcPr>
          <w:p w14:paraId="48DCB547" w14:textId="77777777" w:rsidR="00F23D05" w:rsidRPr="00FB3BDC" w:rsidRDefault="00F23D05" w:rsidP="004317B4">
            <w:pPr>
              <w:rPr>
                <w:rFonts w:ascii="Arial" w:hAnsi="Arial" w:cs="Arial"/>
              </w:rPr>
            </w:pPr>
          </w:p>
        </w:tc>
        <w:tc>
          <w:tcPr>
            <w:tcW w:w="5310" w:type="dxa"/>
          </w:tcPr>
          <w:p w14:paraId="56234081" w14:textId="77777777" w:rsidR="00F23D05" w:rsidRPr="00FB3BDC" w:rsidRDefault="00F23D05" w:rsidP="004317B4">
            <w:pPr>
              <w:rPr>
                <w:rFonts w:ascii="Arial" w:hAnsi="Arial" w:cs="Arial"/>
                <w:sz w:val="20"/>
              </w:rPr>
            </w:pPr>
          </w:p>
        </w:tc>
      </w:tr>
      <w:tr w:rsidR="00F23D05" w:rsidRPr="00FB3BDC" w14:paraId="1C42A72F" w14:textId="77777777" w:rsidTr="00114080">
        <w:trPr>
          <w:cantSplit/>
          <w:trHeight w:val="302"/>
        </w:trPr>
        <w:tc>
          <w:tcPr>
            <w:tcW w:w="5418" w:type="dxa"/>
          </w:tcPr>
          <w:p w14:paraId="267CAB56" w14:textId="77777777" w:rsidR="00F23D05" w:rsidRPr="00FB3BDC" w:rsidRDefault="00F23D05" w:rsidP="004317B4">
            <w:pPr>
              <w:rPr>
                <w:rFonts w:ascii="Arial" w:hAnsi="Arial" w:cs="Arial"/>
              </w:rPr>
            </w:pPr>
          </w:p>
        </w:tc>
        <w:tc>
          <w:tcPr>
            <w:tcW w:w="5310" w:type="dxa"/>
          </w:tcPr>
          <w:p w14:paraId="17C5D9D6" w14:textId="77777777" w:rsidR="00F23D05" w:rsidRPr="00FB3BDC" w:rsidRDefault="00F23D05" w:rsidP="004317B4">
            <w:pPr>
              <w:rPr>
                <w:rFonts w:ascii="Arial" w:hAnsi="Arial" w:cs="Arial"/>
                <w:sz w:val="20"/>
              </w:rPr>
            </w:pPr>
          </w:p>
        </w:tc>
      </w:tr>
      <w:tr w:rsidR="00F23D05" w:rsidRPr="00FB3BDC" w14:paraId="62B031C5" w14:textId="77777777" w:rsidTr="00114080">
        <w:trPr>
          <w:cantSplit/>
          <w:trHeight w:val="302"/>
        </w:trPr>
        <w:tc>
          <w:tcPr>
            <w:tcW w:w="5418" w:type="dxa"/>
          </w:tcPr>
          <w:p w14:paraId="441471A4" w14:textId="77777777" w:rsidR="00F23D05" w:rsidRPr="00FB3BDC" w:rsidRDefault="00F23D05" w:rsidP="004317B4">
            <w:pPr>
              <w:rPr>
                <w:rFonts w:ascii="Arial" w:hAnsi="Arial" w:cs="Arial"/>
              </w:rPr>
            </w:pPr>
          </w:p>
        </w:tc>
        <w:tc>
          <w:tcPr>
            <w:tcW w:w="5310" w:type="dxa"/>
          </w:tcPr>
          <w:p w14:paraId="5F5889ED" w14:textId="77777777" w:rsidR="00F23D05" w:rsidRPr="00FB3BDC" w:rsidRDefault="00F23D05" w:rsidP="004317B4">
            <w:pPr>
              <w:rPr>
                <w:rFonts w:ascii="Arial" w:hAnsi="Arial" w:cs="Arial"/>
                <w:sz w:val="20"/>
              </w:rPr>
            </w:pPr>
          </w:p>
        </w:tc>
      </w:tr>
      <w:tr w:rsidR="00F23D05" w:rsidRPr="00FB3BDC" w14:paraId="77BF726F" w14:textId="77777777" w:rsidTr="00114080">
        <w:trPr>
          <w:cantSplit/>
          <w:trHeight w:val="302"/>
        </w:trPr>
        <w:tc>
          <w:tcPr>
            <w:tcW w:w="5418" w:type="dxa"/>
          </w:tcPr>
          <w:p w14:paraId="1C724941" w14:textId="77777777" w:rsidR="00F23D05" w:rsidRPr="00FB3BDC" w:rsidRDefault="00F23D05" w:rsidP="004317B4">
            <w:pPr>
              <w:rPr>
                <w:rFonts w:ascii="Arial" w:hAnsi="Arial" w:cs="Arial"/>
              </w:rPr>
            </w:pPr>
          </w:p>
        </w:tc>
        <w:tc>
          <w:tcPr>
            <w:tcW w:w="5310" w:type="dxa"/>
          </w:tcPr>
          <w:p w14:paraId="677111A9" w14:textId="77777777" w:rsidR="00F23D05" w:rsidRPr="00FB3BDC" w:rsidRDefault="00F23D05" w:rsidP="004317B4">
            <w:pPr>
              <w:rPr>
                <w:rFonts w:ascii="Arial" w:hAnsi="Arial" w:cs="Arial"/>
                <w:sz w:val="20"/>
              </w:rPr>
            </w:pPr>
          </w:p>
        </w:tc>
      </w:tr>
      <w:tr w:rsidR="00F23D05" w:rsidRPr="00FB3BDC" w14:paraId="0428F024" w14:textId="77777777" w:rsidTr="00114080">
        <w:trPr>
          <w:cantSplit/>
          <w:trHeight w:val="302"/>
        </w:trPr>
        <w:tc>
          <w:tcPr>
            <w:tcW w:w="5418" w:type="dxa"/>
          </w:tcPr>
          <w:p w14:paraId="0695F7B3" w14:textId="77777777" w:rsidR="00F23D05" w:rsidRPr="00FB3BDC" w:rsidRDefault="00F23D05" w:rsidP="004317B4">
            <w:pPr>
              <w:rPr>
                <w:rFonts w:ascii="Arial" w:hAnsi="Arial" w:cs="Arial"/>
              </w:rPr>
            </w:pPr>
          </w:p>
        </w:tc>
        <w:tc>
          <w:tcPr>
            <w:tcW w:w="5310" w:type="dxa"/>
          </w:tcPr>
          <w:p w14:paraId="424C4CBE" w14:textId="77777777" w:rsidR="00F23D05" w:rsidRPr="00FB3BDC" w:rsidRDefault="00F23D05" w:rsidP="004317B4">
            <w:pPr>
              <w:rPr>
                <w:rFonts w:ascii="Arial" w:hAnsi="Arial" w:cs="Arial"/>
                <w:sz w:val="20"/>
              </w:rPr>
            </w:pPr>
          </w:p>
        </w:tc>
      </w:tr>
      <w:tr w:rsidR="00F23D05" w:rsidRPr="00FB3BDC" w14:paraId="59CEE15D" w14:textId="77777777" w:rsidTr="00114080">
        <w:trPr>
          <w:cantSplit/>
          <w:trHeight w:val="302"/>
        </w:trPr>
        <w:tc>
          <w:tcPr>
            <w:tcW w:w="5418" w:type="dxa"/>
          </w:tcPr>
          <w:p w14:paraId="319143C2" w14:textId="77777777" w:rsidR="00F23D05" w:rsidRPr="00FB3BDC" w:rsidRDefault="00F23D05" w:rsidP="004317B4">
            <w:pPr>
              <w:rPr>
                <w:rFonts w:ascii="Arial" w:hAnsi="Arial" w:cs="Arial"/>
              </w:rPr>
            </w:pPr>
          </w:p>
        </w:tc>
        <w:tc>
          <w:tcPr>
            <w:tcW w:w="5310" w:type="dxa"/>
          </w:tcPr>
          <w:p w14:paraId="2CE14989" w14:textId="77777777" w:rsidR="00F23D05" w:rsidRPr="00FB3BDC" w:rsidRDefault="00F23D05" w:rsidP="004317B4">
            <w:pPr>
              <w:rPr>
                <w:rFonts w:ascii="Arial" w:hAnsi="Arial" w:cs="Arial"/>
                <w:sz w:val="20"/>
              </w:rPr>
            </w:pPr>
          </w:p>
        </w:tc>
      </w:tr>
      <w:tr w:rsidR="00F23D05" w:rsidRPr="00FB3BDC" w14:paraId="3717AE87" w14:textId="77777777" w:rsidTr="00114080">
        <w:trPr>
          <w:cantSplit/>
          <w:trHeight w:val="302"/>
        </w:trPr>
        <w:tc>
          <w:tcPr>
            <w:tcW w:w="5418" w:type="dxa"/>
          </w:tcPr>
          <w:p w14:paraId="70A88965" w14:textId="77777777" w:rsidR="00F23D05" w:rsidRPr="00FB3BDC" w:rsidRDefault="00F23D05" w:rsidP="004317B4">
            <w:pPr>
              <w:rPr>
                <w:rFonts w:ascii="Arial" w:hAnsi="Arial" w:cs="Arial"/>
              </w:rPr>
            </w:pPr>
          </w:p>
        </w:tc>
        <w:tc>
          <w:tcPr>
            <w:tcW w:w="5310" w:type="dxa"/>
          </w:tcPr>
          <w:p w14:paraId="0CABD504" w14:textId="77777777" w:rsidR="00F23D05" w:rsidRPr="00FB3BDC" w:rsidRDefault="00F23D05" w:rsidP="004317B4">
            <w:pPr>
              <w:rPr>
                <w:rFonts w:ascii="Arial" w:hAnsi="Arial" w:cs="Arial"/>
                <w:sz w:val="20"/>
              </w:rPr>
            </w:pPr>
          </w:p>
        </w:tc>
      </w:tr>
      <w:tr w:rsidR="00F23D05" w:rsidRPr="00FB3BDC" w14:paraId="071212E0" w14:textId="77777777" w:rsidTr="00114080">
        <w:trPr>
          <w:cantSplit/>
          <w:trHeight w:val="302"/>
        </w:trPr>
        <w:tc>
          <w:tcPr>
            <w:tcW w:w="5418" w:type="dxa"/>
          </w:tcPr>
          <w:p w14:paraId="228F541A" w14:textId="77777777" w:rsidR="00F23D05" w:rsidRPr="00FB3BDC" w:rsidRDefault="00F23D05" w:rsidP="004317B4">
            <w:pPr>
              <w:rPr>
                <w:rFonts w:ascii="Arial" w:hAnsi="Arial" w:cs="Arial"/>
              </w:rPr>
            </w:pPr>
          </w:p>
        </w:tc>
        <w:tc>
          <w:tcPr>
            <w:tcW w:w="5310" w:type="dxa"/>
          </w:tcPr>
          <w:p w14:paraId="6F9A21DD" w14:textId="77777777" w:rsidR="00F23D05" w:rsidRPr="00FB3BDC" w:rsidRDefault="00F23D05" w:rsidP="004317B4">
            <w:pPr>
              <w:rPr>
                <w:rFonts w:ascii="Arial" w:hAnsi="Arial" w:cs="Arial"/>
                <w:sz w:val="20"/>
              </w:rPr>
            </w:pPr>
          </w:p>
        </w:tc>
      </w:tr>
      <w:tr w:rsidR="00F23D05" w:rsidRPr="00FB3BDC" w14:paraId="27C065BA" w14:textId="77777777" w:rsidTr="00114080">
        <w:trPr>
          <w:cantSplit/>
          <w:trHeight w:val="302"/>
        </w:trPr>
        <w:tc>
          <w:tcPr>
            <w:tcW w:w="5418" w:type="dxa"/>
          </w:tcPr>
          <w:p w14:paraId="5B6ACAF4" w14:textId="77777777" w:rsidR="00F23D05" w:rsidRPr="00FB3BDC" w:rsidRDefault="00F23D05" w:rsidP="004317B4">
            <w:pPr>
              <w:rPr>
                <w:rFonts w:ascii="Arial" w:hAnsi="Arial" w:cs="Arial"/>
              </w:rPr>
            </w:pPr>
            <w:bookmarkStart w:id="7" w:name="SpecialFund4" w:colFirst="0" w:colLast="4"/>
            <w:bookmarkStart w:id="8" w:name="R4" w:colFirst="0" w:colLast="4"/>
            <w:bookmarkEnd w:id="5"/>
            <w:bookmarkEnd w:id="6"/>
          </w:p>
        </w:tc>
        <w:tc>
          <w:tcPr>
            <w:tcW w:w="5310" w:type="dxa"/>
          </w:tcPr>
          <w:p w14:paraId="2AF8D998" w14:textId="77777777" w:rsidR="00F23D05" w:rsidRPr="00FB3BDC" w:rsidRDefault="00F23D05" w:rsidP="004317B4">
            <w:pPr>
              <w:rPr>
                <w:rFonts w:ascii="Arial" w:hAnsi="Arial" w:cs="Arial"/>
                <w:sz w:val="20"/>
              </w:rPr>
            </w:pPr>
          </w:p>
        </w:tc>
      </w:tr>
      <w:tr w:rsidR="00F23D05" w:rsidRPr="00FB3BDC" w14:paraId="2C8BF5B1" w14:textId="77777777" w:rsidTr="00114080">
        <w:trPr>
          <w:cantSplit/>
          <w:trHeight w:val="302"/>
        </w:trPr>
        <w:tc>
          <w:tcPr>
            <w:tcW w:w="5418" w:type="dxa"/>
          </w:tcPr>
          <w:p w14:paraId="1B0B4B51" w14:textId="77777777" w:rsidR="00F23D05" w:rsidRPr="00FB3BDC" w:rsidRDefault="00F23D05" w:rsidP="004317B4">
            <w:pPr>
              <w:rPr>
                <w:rFonts w:ascii="Arial" w:hAnsi="Arial" w:cs="Arial"/>
              </w:rPr>
            </w:pPr>
          </w:p>
        </w:tc>
        <w:tc>
          <w:tcPr>
            <w:tcW w:w="5310" w:type="dxa"/>
          </w:tcPr>
          <w:p w14:paraId="1B55257D" w14:textId="77777777" w:rsidR="00F23D05" w:rsidRPr="00FB3BDC" w:rsidRDefault="00F23D05" w:rsidP="004317B4">
            <w:pPr>
              <w:rPr>
                <w:rFonts w:ascii="Arial" w:hAnsi="Arial" w:cs="Arial"/>
                <w:sz w:val="20"/>
              </w:rPr>
            </w:pPr>
          </w:p>
        </w:tc>
      </w:tr>
      <w:tr w:rsidR="00F23D05" w:rsidRPr="00FB3BDC" w14:paraId="67AA1E09" w14:textId="77777777" w:rsidTr="00114080">
        <w:trPr>
          <w:cantSplit/>
          <w:trHeight w:val="302"/>
        </w:trPr>
        <w:tc>
          <w:tcPr>
            <w:tcW w:w="5418" w:type="dxa"/>
          </w:tcPr>
          <w:p w14:paraId="105D5382" w14:textId="77777777" w:rsidR="00F23D05" w:rsidRPr="00FB3BDC" w:rsidRDefault="00F23D05" w:rsidP="004317B4">
            <w:pPr>
              <w:rPr>
                <w:rFonts w:ascii="Arial" w:hAnsi="Arial" w:cs="Arial"/>
              </w:rPr>
            </w:pPr>
          </w:p>
        </w:tc>
        <w:tc>
          <w:tcPr>
            <w:tcW w:w="5310" w:type="dxa"/>
          </w:tcPr>
          <w:p w14:paraId="67594B49" w14:textId="77777777" w:rsidR="00F23D05" w:rsidRPr="00FB3BDC" w:rsidRDefault="00F23D05" w:rsidP="004317B4">
            <w:pPr>
              <w:rPr>
                <w:rFonts w:ascii="Arial" w:hAnsi="Arial" w:cs="Arial"/>
                <w:sz w:val="20"/>
              </w:rPr>
            </w:pPr>
          </w:p>
        </w:tc>
      </w:tr>
      <w:tr w:rsidR="00F23D05" w:rsidRPr="00FB3BDC" w14:paraId="48E9C25C" w14:textId="77777777" w:rsidTr="00114080">
        <w:trPr>
          <w:cantSplit/>
          <w:trHeight w:val="302"/>
        </w:trPr>
        <w:tc>
          <w:tcPr>
            <w:tcW w:w="5418" w:type="dxa"/>
          </w:tcPr>
          <w:p w14:paraId="044F3C67" w14:textId="77777777" w:rsidR="00F23D05" w:rsidRPr="00FB3BDC" w:rsidRDefault="00F23D05" w:rsidP="004317B4">
            <w:pPr>
              <w:rPr>
                <w:rFonts w:ascii="Arial" w:hAnsi="Arial" w:cs="Arial"/>
              </w:rPr>
            </w:pPr>
          </w:p>
        </w:tc>
        <w:tc>
          <w:tcPr>
            <w:tcW w:w="5310" w:type="dxa"/>
          </w:tcPr>
          <w:p w14:paraId="6ECCFBEE" w14:textId="77777777" w:rsidR="00F23D05" w:rsidRPr="00FB3BDC" w:rsidRDefault="00F23D05" w:rsidP="004317B4">
            <w:pPr>
              <w:rPr>
                <w:rFonts w:ascii="Arial" w:hAnsi="Arial" w:cs="Arial"/>
                <w:sz w:val="20"/>
              </w:rPr>
            </w:pPr>
          </w:p>
        </w:tc>
      </w:tr>
      <w:tr w:rsidR="00F23D05" w:rsidRPr="00FB3BDC" w14:paraId="5233DCDC" w14:textId="77777777" w:rsidTr="00114080">
        <w:trPr>
          <w:cantSplit/>
          <w:trHeight w:val="302"/>
        </w:trPr>
        <w:tc>
          <w:tcPr>
            <w:tcW w:w="5418" w:type="dxa"/>
          </w:tcPr>
          <w:p w14:paraId="4AD228A6" w14:textId="77777777" w:rsidR="00F23D05" w:rsidRPr="00FB3BDC" w:rsidRDefault="00F23D05" w:rsidP="004317B4">
            <w:pPr>
              <w:rPr>
                <w:rFonts w:ascii="Arial" w:hAnsi="Arial" w:cs="Arial"/>
              </w:rPr>
            </w:pPr>
          </w:p>
        </w:tc>
        <w:tc>
          <w:tcPr>
            <w:tcW w:w="5310" w:type="dxa"/>
          </w:tcPr>
          <w:p w14:paraId="7B6E515A" w14:textId="77777777" w:rsidR="00F23D05" w:rsidRPr="00FB3BDC" w:rsidRDefault="00F23D05" w:rsidP="004317B4">
            <w:pPr>
              <w:rPr>
                <w:rFonts w:ascii="Arial" w:hAnsi="Arial" w:cs="Arial"/>
                <w:sz w:val="20"/>
              </w:rPr>
            </w:pPr>
          </w:p>
        </w:tc>
      </w:tr>
      <w:tr w:rsidR="00F23D05" w:rsidRPr="00FB3BDC" w14:paraId="40E663B4" w14:textId="77777777" w:rsidTr="00114080">
        <w:trPr>
          <w:cantSplit/>
          <w:trHeight w:val="302"/>
        </w:trPr>
        <w:tc>
          <w:tcPr>
            <w:tcW w:w="5418" w:type="dxa"/>
          </w:tcPr>
          <w:p w14:paraId="2AACC4CE" w14:textId="77777777" w:rsidR="00F23D05" w:rsidRPr="00FB3BDC" w:rsidRDefault="00F23D05" w:rsidP="004317B4">
            <w:pPr>
              <w:rPr>
                <w:rFonts w:ascii="Arial" w:hAnsi="Arial" w:cs="Arial"/>
              </w:rPr>
            </w:pPr>
          </w:p>
        </w:tc>
        <w:tc>
          <w:tcPr>
            <w:tcW w:w="5310" w:type="dxa"/>
          </w:tcPr>
          <w:p w14:paraId="4106E75B" w14:textId="77777777" w:rsidR="00F23D05" w:rsidRPr="00FB3BDC" w:rsidRDefault="00F23D05" w:rsidP="004317B4">
            <w:pPr>
              <w:rPr>
                <w:rFonts w:ascii="Arial" w:hAnsi="Arial" w:cs="Arial"/>
                <w:sz w:val="20"/>
              </w:rPr>
            </w:pPr>
          </w:p>
        </w:tc>
      </w:tr>
      <w:tr w:rsidR="00F23D05" w:rsidRPr="00FB3BDC" w14:paraId="4DB967BD" w14:textId="77777777" w:rsidTr="00114080">
        <w:trPr>
          <w:cantSplit/>
          <w:trHeight w:val="302"/>
        </w:trPr>
        <w:tc>
          <w:tcPr>
            <w:tcW w:w="5418" w:type="dxa"/>
          </w:tcPr>
          <w:p w14:paraId="618BBB78" w14:textId="77777777" w:rsidR="00F23D05" w:rsidRPr="00FB3BDC" w:rsidRDefault="00F23D05" w:rsidP="004317B4">
            <w:pPr>
              <w:rPr>
                <w:rFonts w:ascii="Arial" w:hAnsi="Arial" w:cs="Arial"/>
              </w:rPr>
            </w:pPr>
          </w:p>
        </w:tc>
        <w:tc>
          <w:tcPr>
            <w:tcW w:w="5310" w:type="dxa"/>
          </w:tcPr>
          <w:p w14:paraId="48A3C495" w14:textId="77777777" w:rsidR="00F23D05" w:rsidRPr="00FB3BDC" w:rsidRDefault="00F23D05" w:rsidP="004317B4">
            <w:pPr>
              <w:rPr>
                <w:rFonts w:ascii="Arial" w:hAnsi="Arial" w:cs="Arial"/>
                <w:sz w:val="20"/>
              </w:rPr>
            </w:pPr>
          </w:p>
        </w:tc>
      </w:tr>
      <w:tr w:rsidR="00F23D05" w:rsidRPr="00FB3BDC" w14:paraId="0CB2050F" w14:textId="77777777" w:rsidTr="00114080">
        <w:trPr>
          <w:cantSplit/>
          <w:trHeight w:val="302"/>
        </w:trPr>
        <w:tc>
          <w:tcPr>
            <w:tcW w:w="5418" w:type="dxa"/>
          </w:tcPr>
          <w:p w14:paraId="5CCD8ECE" w14:textId="77777777" w:rsidR="00F23D05" w:rsidRPr="00FB3BDC" w:rsidRDefault="00F23D05" w:rsidP="004317B4">
            <w:pPr>
              <w:rPr>
                <w:rFonts w:ascii="Arial" w:hAnsi="Arial" w:cs="Arial"/>
              </w:rPr>
            </w:pPr>
          </w:p>
        </w:tc>
        <w:tc>
          <w:tcPr>
            <w:tcW w:w="5310" w:type="dxa"/>
          </w:tcPr>
          <w:p w14:paraId="54EC6A2C" w14:textId="77777777" w:rsidR="00F23D05" w:rsidRPr="00FB3BDC" w:rsidRDefault="00F23D05" w:rsidP="004317B4">
            <w:pPr>
              <w:rPr>
                <w:rFonts w:ascii="Arial" w:hAnsi="Arial" w:cs="Arial"/>
                <w:sz w:val="20"/>
              </w:rPr>
            </w:pPr>
          </w:p>
        </w:tc>
      </w:tr>
      <w:tr w:rsidR="00F23D05" w:rsidRPr="00FB3BDC" w14:paraId="6D9CE55B" w14:textId="77777777" w:rsidTr="00114080">
        <w:trPr>
          <w:cantSplit/>
          <w:trHeight w:val="302"/>
        </w:trPr>
        <w:tc>
          <w:tcPr>
            <w:tcW w:w="5418" w:type="dxa"/>
          </w:tcPr>
          <w:p w14:paraId="2478D995" w14:textId="77777777" w:rsidR="00F23D05" w:rsidRPr="00FB3BDC" w:rsidRDefault="00F23D05" w:rsidP="004317B4">
            <w:pPr>
              <w:rPr>
                <w:rFonts w:ascii="Arial" w:hAnsi="Arial" w:cs="Arial"/>
              </w:rPr>
            </w:pPr>
          </w:p>
        </w:tc>
        <w:tc>
          <w:tcPr>
            <w:tcW w:w="5310" w:type="dxa"/>
          </w:tcPr>
          <w:p w14:paraId="4B3FE765" w14:textId="77777777" w:rsidR="00F23D05" w:rsidRPr="00FB3BDC" w:rsidRDefault="00F23D05" w:rsidP="004317B4">
            <w:pPr>
              <w:rPr>
                <w:rFonts w:ascii="Arial" w:hAnsi="Arial" w:cs="Arial"/>
                <w:sz w:val="20"/>
              </w:rPr>
            </w:pPr>
          </w:p>
        </w:tc>
      </w:tr>
      <w:tr w:rsidR="00F23D05" w:rsidRPr="00FB3BDC" w14:paraId="6495CB3F" w14:textId="77777777" w:rsidTr="00114080">
        <w:trPr>
          <w:cantSplit/>
          <w:trHeight w:val="302"/>
        </w:trPr>
        <w:tc>
          <w:tcPr>
            <w:tcW w:w="5418" w:type="dxa"/>
          </w:tcPr>
          <w:p w14:paraId="3717C1D4" w14:textId="77777777" w:rsidR="00F23D05" w:rsidRPr="00FB3BDC" w:rsidRDefault="00F23D05" w:rsidP="004317B4">
            <w:pPr>
              <w:rPr>
                <w:rFonts w:ascii="Arial" w:hAnsi="Arial" w:cs="Arial"/>
              </w:rPr>
            </w:pPr>
          </w:p>
        </w:tc>
        <w:tc>
          <w:tcPr>
            <w:tcW w:w="5310" w:type="dxa"/>
          </w:tcPr>
          <w:p w14:paraId="2573BFE7" w14:textId="77777777" w:rsidR="00F23D05" w:rsidRPr="00FB3BDC" w:rsidRDefault="00F23D05" w:rsidP="004317B4">
            <w:pPr>
              <w:rPr>
                <w:rFonts w:ascii="Arial" w:hAnsi="Arial" w:cs="Arial"/>
                <w:sz w:val="20"/>
              </w:rPr>
            </w:pPr>
          </w:p>
        </w:tc>
      </w:tr>
      <w:tr w:rsidR="00F23D05" w:rsidRPr="00FB3BDC" w14:paraId="1B33376B" w14:textId="77777777" w:rsidTr="00114080">
        <w:trPr>
          <w:cantSplit/>
          <w:trHeight w:val="302"/>
        </w:trPr>
        <w:tc>
          <w:tcPr>
            <w:tcW w:w="5418" w:type="dxa"/>
          </w:tcPr>
          <w:p w14:paraId="61A310EB" w14:textId="77777777" w:rsidR="00F23D05" w:rsidRPr="00FB3BDC" w:rsidRDefault="00F23D05" w:rsidP="004317B4">
            <w:pPr>
              <w:rPr>
                <w:rFonts w:ascii="Arial" w:hAnsi="Arial" w:cs="Arial"/>
              </w:rPr>
            </w:pPr>
            <w:bookmarkStart w:id="9" w:name="SpecialFund5" w:colFirst="0" w:colLast="4"/>
            <w:bookmarkStart w:id="10" w:name="R5" w:colFirst="0" w:colLast="4"/>
            <w:bookmarkEnd w:id="7"/>
            <w:bookmarkEnd w:id="8"/>
          </w:p>
        </w:tc>
        <w:tc>
          <w:tcPr>
            <w:tcW w:w="5310" w:type="dxa"/>
          </w:tcPr>
          <w:p w14:paraId="47CCE9D4" w14:textId="77777777" w:rsidR="00F23D05" w:rsidRPr="00FB3BDC" w:rsidRDefault="00F23D05" w:rsidP="004317B4">
            <w:pPr>
              <w:rPr>
                <w:rFonts w:ascii="Arial" w:hAnsi="Arial" w:cs="Arial"/>
                <w:sz w:val="20"/>
              </w:rPr>
            </w:pPr>
          </w:p>
        </w:tc>
      </w:tr>
      <w:tr w:rsidR="00F23D05" w:rsidRPr="00FB3BDC" w14:paraId="7935A537" w14:textId="77777777" w:rsidTr="00114080">
        <w:trPr>
          <w:cantSplit/>
          <w:trHeight w:val="302"/>
        </w:trPr>
        <w:tc>
          <w:tcPr>
            <w:tcW w:w="5418" w:type="dxa"/>
          </w:tcPr>
          <w:p w14:paraId="16E1CFB4" w14:textId="77777777" w:rsidR="00F23D05" w:rsidRPr="00FB3BDC" w:rsidRDefault="00F23D05" w:rsidP="004317B4">
            <w:pPr>
              <w:rPr>
                <w:rFonts w:ascii="Arial" w:hAnsi="Arial" w:cs="Arial"/>
              </w:rPr>
            </w:pPr>
          </w:p>
        </w:tc>
        <w:tc>
          <w:tcPr>
            <w:tcW w:w="5310" w:type="dxa"/>
          </w:tcPr>
          <w:p w14:paraId="6FE9D8F8" w14:textId="77777777" w:rsidR="00F23D05" w:rsidRPr="00FB3BDC" w:rsidRDefault="00F23D05" w:rsidP="004317B4">
            <w:pPr>
              <w:rPr>
                <w:rFonts w:ascii="Arial" w:hAnsi="Arial" w:cs="Arial"/>
                <w:sz w:val="20"/>
              </w:rPr>
            </w:pPr>
          </w:p>
        </w:tc>
      </w:tr>
      <w:bookmarkEnd w:id="9"/>
      <w:bookmarkEnd w:id="10"/>
    </w:tbl>
    <w:p w14:paraId="7936F818" w14:textId="513B9238" w:rsidR="00E455B7" w:rsidRPr="00FB3BDC" w:rsidRDefault="00E455B7" w:rsidP="00E455B7">
      <w:pPr>
        <w:rPr>
          <w:rFonts w:ascii="Arial" w:hAnsi="Arial" w:cs="Arial"/>
          <w:b/>
          <w:sz w:val="22"/>
        </w:rPr>
      </w:pPr>
    </w:p>
    <w:sectPr w:rsidR="00E455B7" w:rsidRPr="00FB3BDC" w:rsidSect="000A0AEB">
      <w:pgSz w:w="12240" w:h="15840"/>
      <w:pgMar w:top="720" w:right="720" w:bottom="720" w:left="72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656D" w14:textId="77777777" w:rsidR="000A0AEB" w:rsidRDefault="000A0AEB">
      <w:r>
        <w:separator/>
      </w:r>
    </w:p>
  </w:endnote>
  <w:endnote w:type="continuationSeparator" w:id="0">
    <w:p w14:paraId="424C76ED" w14:textId="77777777" w:rsidR="000A0AEB" w:rsidRDefault="000A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Com Regular">
    <w:panose1 w:val="020B05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FBAC2" w14:textId="77777777" w:rsidR="000A0AEB" w:rsidRDefault="000A0AEB">
      <w:r>
        <w:separator/>
      </w:r>
    </w:p>
  </w:footnote>
  <w:footnote w:type="continuationSeparator" w:id="0">
    <w:p w14:paraId="67707052" w14:textId="77777777" w:rsidR="000A0AEB" w:rsidRDefault="000A0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B58"/>
    <w:multiLevelType w:val="hybridMultilevel"/>
    <w:tmpl w:val="2E3E4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48799B"/>
    <w:multiLevelType w:val="hybridMultilevel"/>
    <w:tmpl w:val="233E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C3197E"/>
    <w:multiLevelType w:val="hybridMultilevel"/>
    <w:tmpl w:val="FE92E20C"/>
    <w:lvl w:ilvl="0" w:tplc="04090001">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F8075C"/>
    <w:multiLevelType w:val="hybridMultilevel"/>
    <w:tmpl w:val="FCA4D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D57EFA"/>
    <w:multiLevelType w:val="hybridMultilevel"/>
    <w:tmpl w:val="8D322FFA"/>
    <w:lvl w:ilvl="0" w:tplc="E1D41DD8">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5827650">
    <w:abstractNumId w:val="4"/>
  </w:num>
  <w:num w:numId="2" w16cid:durableId="655034931">
    <w:abstractNumId w:val="0"/>
  </w:num>
  <w:num w:numId="3" w16cid:durableId="622397">
    <w:abstractNumId w:val="3"/>
  </w:num>
  <w:num w:numId="4" w16cid:durableId="247496332">
    <w:abstractNumId w:val="1"/>
  </w:num>
  <w:num w:numId="5" w16cid:durableId="61953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B7"/>
    <w:rsid w:val="00005183"/>
    <w:rsid w:val="00013577"/>
    <w:rsid w:val="00022843"/>
    <w:rsid w:val="0002404C"/>
    <w:rsid w:val="00072FD1"/>
    <w:rsid w:val="0008330D"/>
    <w:rsid w:val="00085B11"/>
    <w:rsid w:val="00091041"/>
    <w:rsid w:val="00096F97"/>
    <w:rsid w:val="000A0AEB"/>
    <w:rsid w:val="000B3210"/>
    <w:rsid w:val="000C32BD"/>
    <w:rsid w:val="000C33F4"/>
    <w:rsid w:val="000D05CC"/>
    <w:rsid w:val="000E5C8E"/>
    <w:rsid w:val="000F53AE"/>
    <w:rsid w:val="000F72B2"/>
    <w:rsid w:val="00111575"/>
    <w:rsid w:val="00114080"/>
    <w:rsid w:val="00116C82"/>
    <w:rsid w:val="0012260A"/>
    <w:rsid w:val="00141004"/>
    <w:rsid w:val="00142030"/>
    <w:rsid w:val="00157038"/>
    <w:rsid w:val="0016592F"/>
    <w:rsid w:val="001770B2"/>
    <w:rsid w:val="00181346"/>
    <w:rsid w:val="001857D2"/>
    <w:rsid w:val="001A2F67"/>
    <w:rsid w:val="001B413E"/>
    <w:rsid w:val="001D118F"/>
    <w:rsid w:val="001E7B45"/>
    <w:rsid w:val="001F70C1"/>
    <w:rsid w:val="00202CB5"/>
    <w:rsid w:val="00206C19"/>
    <w:rsid w:val="002127CB"/>
    <w:rsid w:val="00213FEB"/>
    <w:rsid w:val="00223876"/>
    <w:rsid w:val="00233DB5"/>
    <w:rsid w:val="00235B4D"/>
    <w:rsid w:val="002367FF"/>
    <w:rsid w:val="002377D2"/>
    <w:rsid w:val="0025429B"/>
    <w:rsid w:val="00255AF3"/>
    <w:rsid w:val="002659A0"/>
    <w:rsid w:val="002717B5"/>
    <w:rsid w:val="00290A03"/>
    <w:rsid w:val="002A42B8"/>
    <w:rsid w:val="002A76F6"/>
    <w:rsid w:val="002B05C9"/>
    <w:rsid w:val="002C75F0"/>
    <w:rsid w:val="002D2DE5"/>
    <w:rsid w:val="002F0761"/>
    <w:rsid w:val="002F08D5"/>
    <w:rsid w:val="002F66B5"/>
    <w:rsid w:val="00313EFF"/>
    <w:rsid w:val="00314865"/>
    <w:rsid w:val="00323A93"/>
    <w:rsid w:val="003431D5"/>
    <w:rsid w:val="0034593C"/>
    <w:rsid w:val="003535DE"/>
    <w:rsid w:val="00361E98"/>
    <w:rsid w:val="00385503"/>
    <w:rsid w:val="003865A6"/>
    <w:rsid w:val="003922C3"/>
    <w:rsid w:val="003A3E45"/>
    <w:rsid w:val="003B5398"/>
    <w:rsid w:val="003B6B51"/>
    <w:rsid w:val="003D7C7D"/>
    <w:rsid w:val="003E0E31"/>
    <w:rsid w:val="003F25E0"/>
    <w:rsid w:val="00400495"/>
    <w:rsid w:val="00407058"/>
    <w:rsid w:val="00413908"/>
    <w:rsid w:val="004262BF"/>
    <w:rsid w:val="004317B4"/>
    <w:rsid w:val="00436BF7"/>
    <w:rsid w:val="00450307"/>
    <w:rsid w:val="00453308"/>
    <w:rsid w:val="00465335"/>
    <w:rsid w:val="00483C0F"/>
    <w:rsid w:val="0049644D"/>
    <w:rsid w:val="004D1C8F"/>
    <w:rsid w:val="004D4F01"/>
    <w:rsid w:val="004D7899"/>
    <w:rsid w:val="004E7C4D"/>
    <w:rsid w:val="004F36FF"/>
    <w:rsid w:val="004F79E0"/>
    <w:rsid w:val="005220DC"/>
    <w:rsid w:val="00532ACC"/>
    <w:rsid w:val="00556476"/>
    <w:rsid w:val="005572FF"/>
    <w:rsid w:val="0058752C"/>
    <w:rsid w:val="0059730E"/>
    <w:rsid w:val="005B126C"/>
    <w:rsid w:val="005B267F"/>
    <w:rsid w:val="005B5AE0"/>
    <w:rsid w:val="005D4230"/>
    <w:rsid w:val="005F2315"/>
    <w:rsid w:val="005F4E12"/>
    <w:rsid w:val="00622E57"/>
    <w:rsid w:val="0063000F"/>
    <w:rsid w:val="006301F6"/>
    <w:rsid w:val="0063031B"/>
    <w:rsid w:val="0063676B"/>
    <w:rsid w:val="00636E58"/>
    <w:rsid w:val="00640518"/>
    <w:rsid w:val="006450A9"/>
    <w:rsid w:val="006454C4"/>
    <w:rsid w:val="00646D56"/>
    <w:rsid w:val="00671992"/>
    <w:rsid w:val="00692E4E"/>
    <w:rsid w:val="006B76AC"/>
    <w:rsid w:val="006C0D85"/>
    <w:rsid w:val="006D46FD"/>
    <w:rsid w:val="00706D29"/>
    <w:rsid w:val="00714DBD"/>
    <w:rsid w:val="00716A3E"/>
    <w:rsid w:val="00720FB6"/>
    <w:rsid w:val="00723D77"/>
    <w:rsid w:val="00750A89"/>
    <w:rsid w:val="0075625F"/>
    <w:rsid w:val="00767A08"/>
    <w:rsid w:val="007828D5"/>
    <w:rsid w:val="00797953"/>
    <w:rsid w:val="007A0739"/>
    <w:rsid w:val="007A137C"/>
    <w:rsid w:val="007A319C"/>
    <w:rsid w:val="007B0E39"/>
    <w:rsid w:val="007D2D90"/>
    <w:rsid w:val="007E4EB0"/>
    <w:rsid w:val="0080500D"/>
    <w:rsid w:val="00810CD9"/>
    <w:rsid w:val="00832260"/>
    <w:rsid w:val="00837864"/>
    <w:rsid w:val="00857A4E"/>
    <w:rsid w:val="00862F6B"/>
    <w:rsid w:val="00883784"/>
    <w:rsid w:val="008A1607"/>
    <w:rsid w:val="008A19A9"/>
    <w:rsid w:val="008A5C08"/>
    <w:rsid w:val="008A5DCE"/>
    <w:rsid w:val="008A6232"/>
    <w:rsid w:val="008B00A3"/>
    <w:rsid w:val="008B14EF"/>
    <w:rsid w:val="008B3C6A"/>
    <w:rsid w:val="008C408C"/>
    <w:rsid w:val="008D31ED"/>
    <w:rsid w:val="008D5B0E"/>
    <w:rsid w:val="008F0AC0"/>
    <w:rsid w:val="008F1E6F"/>
    <w:rsid w:val="008F7DCB"/>
    <w:rsid w:val="00921541"/>
    <w:rsid w:val="0092591F"/>
    <w:rsid w:val="009730FA"/>
    <w:rsid w:val="009804B5"/>
    <w:rsid w:val="00987196"/>
    <w:rsid w:val="00990D65"/>
    <w:rsid w:val="009A7E6E"/>
    <w:rsid w:val="009B2F03"/>
    <w:rsid w:val="009B5E56"/>
    <w:rsid w:val="009C03CB"/>
    <w:rsid w:val="009D7ED0"/>
    <w:rsid w:val="009E162C"/>
    <w:rsid w:val="009F49BE"/>
    <w:rsid w:val="009F5D6A"/>
    <w:rsid w:val="009F6C8F"/>
    <w:rsid w:val="00A07A1C"/>
    <w:rsid w:val="00A22D03"/>
    <w:rsid w:val="00A24476"/>
    <w:rsid w:val="00A3452F"/>
    <w:rsid w:val="00A42C86"/>
    <w:rsid w:val="00A56FAB"/>
    <w:rsid w:val="00A70667"/>
    <w:rsid w:val="00AA0773"/>
    <w:rsid w:val="00AA5162"/>
    <w:rsid w:val="00AB2395"/>
    <w:rsid w:val="00AC1432"/>
    <w:rsid w:val="00AE00E9"/>
    <w:rsid w:val="00AF04EF"/>
    <w:rsid w:val="00AF1090"/>
    <w:rsid w:val="00B10E92"/>
    <w:rsid w:val="00B3537C"/>
    <w:rsid w:val="00B42058"/>
    <w:rsid w:val="00B500A9"/>
    <w:rsid w:val="00B524F6"/>
    <w:rsid w:val="00B710FA"/>
    <w:rsid w:val="00B74F21"/>
    <w:rsid w:val="00B814A5"/>
    <w:rsid w:val="00B81625"/>
    <w:rsid w:val="00B87BA9"/>
    <w:rsid w:val="00B908E4"/>
    <w:rsid w:val="00B9354D"/>
    <w:rsid w:val="00B96997"/>
    <w:rsid w:val="00BA5901"/>
    <w:rsid w:val="00BB6577"/>
    <w:rsid w:val="00BC57E7"/>
    <w:rsid w:val="00BE57F1"/>
    <w:rsid w:val="00BE707D"/>
    <w:rsid w:val="00BF168D"/>
    <w:rsid w:val="00C0453C"/>
    <w:rsid w:val="00C06CC4"/>
    <w:rsid w:val="00C119DC"/>
    <w:rsid w:val="00C27FD8"/>
    <w:rsid w:val="00C3253F"/>
    <w:rsid w:val="00C34500"/>
    <w:rsid w:val="00C46FD5"/>
    <w:rsid w:val="00C54B3C"/>
    <w:rsid w:val="00C54DA8"/>
    <w:rsid w:val="00C572C7"/>
    <w:rsid w:val="00C74DC9"/>
    <w:rsid w:val="00CA4CEF"/>
    <w:rsid w:val="00CA7D29"/>
    <w:rsid w:val="00CC6BB9"/>
    <w:rsid w:val="00CD2B3F"/>
    <w:rsid w:val="00CD48D4"/>
    <w:rsid w:val="00D06CBE"/>
    <w:rsid w:val="00D12860"/>
    <w:rsid w:val="00D21600"/>
    <w:rsid w:val="00D260FA"/>
    <w:rsid w:val="00D45484"/>
    <w:rsid w:val="00D50516"/>
    <w:rsid w:val="00D71F78"/>
    <w:rsid w:val="00D72121"/>
    <w:rsid w:val="00D7353E"/>
    <w:rsid w:val="00D8042F"/>
    <w:rsid w:val="00D80B3A"/>
    <w:rsid w:val="00D81FD4"/>
    <w:rsid w:val="00DA2764"/>
    <w:rsid w:val="00DA4C37"/>
    <w:rsid w:val="00DB37CB"/>
    <w:rsid w:val="00DB5583"/>
    <w:rsid w:val="00DC2ADE"/>
    <w:rsid w:val="00DE650E"/>
    <w:rsid w:val="00DF58DE"/>
    <w:rsid w:val="00DF6C10"/>
    <w:rsid w:val="00E07661"/>
    <w:rsid w:val="00E20F73"/>
    <w:rsid w:val="00E37B82"/>
    <w:rsid w:val="00E42392"/>
    <w:rsid w:val="00E42547"/>
    <w:rsid w:val="00E455B7"/>
    <w:rsid w:val="00E715A8"/>
    <w:rsid w:val="00E85017"/>
    <w:rsid w:val="00E8641F"/>
    <w:rsid w:val="00E8748C"/>
    <w:rsid w:val="00E9631C"/>
    <w:rsid w:val="00EA333D"/>
    <w:rsid w:val="00EB1CC8"/>
    <w:rsid w:val="00EB55CD"/>
    <w:rsid w:val="00EC5475"/>
    <w:rsid w:val="00EE6BE5"/>
    <w:rsid w:val="00F11060"/>
    <w:rsid w:val="00F23D05"/>
    <w:rsid w:val="00F24A64"/>
    <w:rsid w:val="00F430E8"/>
    <w:rsid w:val="00F43D69"/>
    <w:rsid w:val="00F554AE"/>
    <w:rsid w:val="00F5633E"/>
    <w:rsid w:val="00F6451E"/>
    <w:rsid w:val="00F6591A"/>
    <w:rsid w:val="00F807C8"/>
    <w:rsid w:val="00F81E0B"/>
    <w:rsid w:val="00F95AB0"/>
    <w:rsid w:val="00FB3A50"/>
    <w:rsid w:val="00FB3BDC"/>
    <w:rsid w:val="00FB65FD"/>
    <w:rsid w:val="00FC474D"/>
    <w:rsid w:val="00FC4DE3"/>
    <w:rsid w:val="00FE6C72"/>
    <w:rsid w:val="00FE6E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42996"/>
  <w15:chartTrackingRefBased/>
  <w15:docId w15:val="{A6AAAC8B-735E-4598-B625-36877F17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5B7"/>
    <w:rPr>
      <w:rFonts w:ascii="Times" w:hAnsi="Times"/>
      <w:sz w:val="24"/>
    </w:rPr>
  </w:style>
  <w:style w:type="paragraph" w:styleId="Heading2">
    <w:name w:val="heading 2"/>
    <w:basedOn w:val="Normal"/>
    <w:next w:val="Normal"/>
    <w:link w:val="Heading2Char"/>
    <w:qFormat/>
    <w:rsid w:val="00E455B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455B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455B7"/>
    <w:pPr>
      <w:keepNext/>
      <w:outlineLvl w:val="3"/>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E455B7"/>
    <w:rPr>
      <w:rFonts w:ascii="Arial" w:hAnsi="Arial" w:cs="Arial"/>
      <w:b/>
      <w:bCs/>
      <w:i/>
      <w:iCs/>
      <w:sz w:val="28"/>
      <w:szCs w:val="28"/>
      <w:lang w:val="en-US" w:eastAsia="en-US" w:bidi="ar-SA"/>
    </w:rPr>
  </w:style>
  <w:style w:type="character" w:customStyle="1" w:styleId="Heading3Char">
    <w:name w:val="Heading 3 Char"/>
    <w:link w:val="Heading3"/>
    <w:semiHidden/>
    <w:locked/>
    <w:rsid w:val="00E455B7"/>
    <w:rPr>
      <w:rFonts w:ascii="Arial" w:hAnsi="Arial" w:cs="Arial"/>
      <w:b/>
      <w:bCs/>
      <w:sz w:val="26"/>
      <w:szCs w:val="26"/>
      <w:lang w:val="en-US" w:eastAsia="en-US" w:bidi="ar-SA"/>
    </w:rPr>
  </w:style>
  <w:style w:type="character" w:customStyle="1" w:styleId="Heading4Char">
    <w:name w:val="Heading 4 Char"/>
    <w:link w:val="Heading4"/>
    <w:semiHidden/>
    <w:locked/>
    <w:rsid w:val="00E455B7"/>
    <w:rPr>
      <w:b/>
      <w:lang w:val="en-US" w:eastAsia="en-US" w:bidi="ar-SA"/>
    </w:rPr>
  </w:style>
  <w:style w:type="paragraph" w:styleId="BalloonText">
    <w:name w:val="Balloon Text"/>
    <w:basedOn w:val="Normal"/>
    <w:semiHidden/>
    <w:rsid w:val="00622E57"/>
    <w:rPr>
      <w:rFonts w:ascii="Tahoma" w:hAnsi="Tahoma" w:cs="Tahoma"/>
      <w:sz w:val="16"/>
      <w:szCs w:val="16"/>
    </w:rPr>
  </w:style>
  <w:style w:type="character" w:styleId="CommentReference">
    <w:name w:val="annotation reference"/>
    <w:semiHidden/>
    <w:rsid w:val="00622E57"/>
    <w:rPr>
      <w:sz w:val="16"/>
      <w:szCs w:val="16"/>
    </w:rPr>
  </w:style>
  <w:style w:type="paragraph" w:styleId="CommentText">
    <w:name w:val="annotation text"/>
    <w:basedOn w:val="Normal"/>
    <w:semiHidden/>
    <w:rsid w:val="00622E57"/>
    <w:rPr>
      <w:sz w:val="20"/>
    </w:rPr>
  </w:style>
  <w:style w:type="paragraph" w:styleId="CommentSubject">
    <w:name w:val="annotation subject"/>
    <w:basedOn w:val="CommentText"/>
    <w:next w:val="CommentText"/>
    <w:semiHidden/>
    <w:rsid w:val="00622E57"/>
    <w:rPr>
      <w:b/>
      <w:bCs/>
    </w:rPr>
  </w:style>
  <w:style w:type="paragraph" w:styleId="Header">
    <w:name w:val="header"/>
    <w:basedOn w:val="Normal"/>
    <w:link w:val="HeaderChar"/>
    <w:rsid w:val="000C32BD"/>
    <w:pPr>
      <w:tabs>
        <w:tab w:val="center" w:pos="4680"/>
        <w:tab w:val="right" w:pos="9360"/>
      </w:tabs>
    </w:pPr>
  </w:style>
  <w:style w:type="character" w:customStyle="1" w:styleId="HeaderChar">
    <w:name w:val="Header Char"/>
    <w:link w:val="Header"/>
    <w:rsid w:val="000C32BD"/>
    <w:rPr>
      <w:rFonts w:ascii="Times" w:hAnsi="Times"/>
      <w:sz w:val="24"/>
      <w:lang w:eastAsia="en-US"/>
    </w:rPr>
  </w:style>
  <w:style w:type="paragraph" w:styleId="Footer">
    <w:name w:val="footer"/>
    <w:basedOn w:val="Normal"/>
    <w:link w:val="FooterChar"/>
    <w:rsid w:val="000C32BD"/>
    <w:pPr>
      <w:tabs>
        <w:tab w:val="center" w:pos="4680"/>
        <w:tab w:val="right" w:pos="9360"/>
      </w:tabs>
    </w:pPr>
  </w:style>
  <w:style w:type="character" w:customStyle="1" w:styleId="FooterChar">
    <w:name w:val="Footer Char"/>
    <w:link w:val="Footer"/>
    <w:rsid w:val="000C32BD"/>
    <w:rPr>
      <w:rFonts w:ascii="Times" w:hAnsi="Times"/>
      <w:sz w:val="24"/>
      <w:lang w:eastAsia="en-US"/>
    </w:rPr>
  </w:style>
  <w:style w:type="paragraph" w:styleId="Revision">
    <w:name w:val="Revision"/>
    <w:hidden/>
    <w:uiPriority w:val="99"/>
    <w:semiHidden/>
    <w:rsid w:val="00B500A9"/>
    <w:rPr>
      <w:rFonts w:ascii="Times" w:hAnsi="Times"/>
      <w:sz w:val="24"/>
    </w:rPr>
  </w:style>
  <w:style w:type="paragraph" w:styleId="ListParagraph">
    <w:name w:val="List Paragraph"/>
    <w:basedOn w:val="Normal"/>
    <w:uiPriority w:val="34"/>
    <w:qFormat/>
    <w:rsid w:val="00B50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4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pGroup Form" ma:contentTypeID="0x010100046F4D6BBA975149B07D35A137941A640100F36A794B3D66C74AAFFF6B140F33D6F3" ma:contentTypeVersion="67" ma:contentTypeDescription="Create a new document." ma:contentTypeScope="" ma:versionID="68efd41bb2d77fdf12596c0a486253db">
  <xsd:schema xmlns:xsd="http://www.w3.org/2001/XMLSchema" xmlns:xs="http://www.w3.org/2001/XMLSchema" xmlns:p="http://schemas.microsoft.com/office/2006/metadata/properties" xmlns:ns2="f34eb388-f2ee-4831-9fbe-698e6cb147fb" xmlns:ns3="d9dd495e-5493-4b6b-a63b-4506827dd6b7" xmlns:ns4="7511877f-a9e0-4c8a-a4a0-bc494bb99801" xmlns:ns5="5f778d4a-a8be-4bb2-adc8-4359b50ae36e" targetNamespace="http://schemas.microsoft.com/office/2006/metadata/properties" ma:root="true" ma:fieldsID="126b94931f04404eb62c29d32643116c" ns2:_="" ns3:_="" ns4:_="" ns5:_="">
    <xsd:import namespace="f34eb388-f2ee-4831-9fbe-698e6cb147fb"/>
    <xsd:import namespace="d9dd495e-5493-4b6b-a63b-4506827dd6b7"/>
    <xsd:import namespace="7511877f-a9e0-4c8a-a4a0-bc494bb99801"/>
    <xsd:import namespace="5f778d4a-a8be-4bb2-adc8-4359b50ae36e"/>
    <xsd:element name="properties">
      <xsd:complexType>
        <xsd:sequence>
          <xsd:element name="documentManagement">
            <xsd:complexType>
              <xsd:all>
                <xsd:element ref="ns2:ALFREDID" minOccurs="0"/>
                <xsd:element ref="ns2:JobNumber" minOccurs="0"/>
                <xsd:element ref="ns2:SerialNumber" minOccurs="0"/>
                <xsd:element ref="ns2:LitNumber" minOccurs="0"/>
                <xsd:element ref="ns2:PriorLiteratureNumber" minOccurs="0"/>
                <xsd:element ref="ns2:PartOfKit" minOccurs="0"/>
                <xsd:element ref="ns2:CGSubject" minOccurs="0"/>
                <xsd:element ref="ns2:lc_folder_name" minOccurs="0"/>
                <xsd:element ref="ns2:FiscalYear" minOccurs="0"/>
                <xsd:element ref="ns2:TargetLiveDate" minOccurs="0"/>
                <xsd:element ref="ns2:LiveDateTBD" minOccurs="0"/>
                <xsd:element ref="ns2:FormExpirationDate" minOccurs="0"/>
                <xsd:element ref="ns2:LifecycleEndState" minOccurs="0"/>
                <xsd:element ref="ns2:FormObsoleteDate" minOccurs="0"/>
                <xsd:element ref="ns2:FormIsLive" minOccurs="0"/>
                <xsd:element ref="ns2:FormsTeamDescriptor1" minOccurs="0"/>
                <xsd:element ref="ns2:FormsTeamDescriptor2" minOccurs="0"/>
                <xsd:element ref="ns2:FormsTeamDescriptor3" minOccurs="0"/>
                <xsd:element ref="ns2:InternalNotes" minOccurs="0"/>
                <xsd:element ref="ns2:NotesToAll" minOccurs="0"/>
                <xsd:element ref="ns2:TriggerOfChange" minOccurs="0"/>
                <xsd:element ref="ns2:FormChanges" minOccurs="0"/>
                <xsd:element ref="ns2:notify_template_internal" minOccurs="0"/>
                <xsd:element ref="ns2:notify_template_external" minOccurs="0"/>
                <xsd:element ref="ns2:notify_template_other" minOccurs="0"/>
                <xsd:element ref="ns2:NotifyTime" minOccurs="0"/>
                <xsd:element ref="ns2:IncludeAttachmentLink" minOccurs="0"/>
                <xsd:element ref="ns3:UpcomingNotification0" minOccurs="0"/>
                <xsd:element ref="ns2:NotifyInternal" minOccurs="0"/>
                <xsd:element ref="ns2:NotifyExternal" minOccurs="0"/>
                <xsd:element ref="ns2:NotifyOthers" minOccurs="0"/>
                <xsd:element ref="ns2:FormsLocations" minOccurs="0"/>
                <xsd:element ref="ns2:OtherLocation" minOccurs="0"/>
                <xsd:element ref="ns2:ESignEnable" minOccurs="0"/>
                <xsd:element ref="ns2:FormFormat" minOccurs="0"/>
                <xsd:element ref="ns2:OtherFormat" minOccurs="0"/>
                <xsd:element ref="ns2:InventoryDisposition" minOccurs="0"/>
                <xsd:element ref="ns2:IsEditablePDF" minOccurs="0"/>
                <xsd:element ref="ns2:IsOther" minOccurs="0"/>
                <xsd:element ref="ns2:IsPDF" minOccurs="0"/>
                <xsd:element ref="ns2:IsPrint" minOccurs="0"/>
                <xsd:element ref="ns2:IsWord" minOccurs="0"/>
                <xsd:element ref="ns2:CanBeOrderedViaOMS" minOccurs="0"/>
                <xsd:element ref="ns2:ThumbnailRequired" minOccurs="0"/>
                <xsd:element ref="ns2:CreatorName" minOccurs="0"/>
                <xsd:element ref="ns2:LegacyObjectID" minOccurs="0"/>
                <xsd:element ref="ns2:ImportID" minOccurs="0"/>
                <xsd:element ref="ns2:LegacyChronicleID" minOccurs="0"/>
                <xsd:element ref="ns2:Accessed" minOccurs="0"/>
                <xsd:element ref="ns2:LegacyType" minOccurs="0"/>
                <xsd:element ref="ns2:LegacyVersionLabel" minOccurs="0"/>
                <xsd:element ref="ns2:CGAuthors" minOccurs="0"/>
                <xsd:element ref="ns2:Status" minOccurs="0"/>
                <xsd:element ref="ns2:CGFormTitle" minOccurs="0"/>
                <xsd:element ref="ns2:SuspensionStatus" minOccurs="0"/>
                <xsd:element ref="ns2:ThisFormSupersedes" minOccurs="0"/>
                <xsd:element ref="ns2:CGKeywords" minOccurs="0"/>
                <xsd:element ref="ns2:TaxCatchAll" minOccurs="0"/>
                <xsd:element ref="ns2:TaxCatchAllLabel" minOccurs="0"/>
                <xsd:element ref="ns4:fba6f9a550f74edd8af387c8798adf59" minOccurs="0"/>
                <xsd:element ref="ns3:MediaServiceMetadata" minOccurs="0"/>
                <xsd:element ref="ns3:MediaServiceFastMetadata" minOccurs="0"/>
                <xsd:element ref="ns3:MediaServiceSearchProperties" minOccurs="0"/>
                <xsd:element ref="ns3:MediaServiceObjectDetectorVersions" minOccurs="0"/>
                <xsd:element ref="ns5:e9f4bda99c7e42ef9a910027c8f15a5c" minOccurs="0"/>
                <xsd:element ref="ns3: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eb388-f2ee-4831-9fbe-698e6cb147fb" elementFormDefault="qualified">
    <xsd:import namespace="http://schemas.microsoft.com/office/2006/documentManagement/types"/>
    <xsd:import namespace="http://schemas.microsoft.com/office/infopath/2007/PartnerControls"/>
    <xsd:element name="ALFREDID" ma:index="1" nillable="true" ma:displayName="ALFRED ID" ma:indexed="true" ma:internalName="ALFREDID" ma:readOnly="false">
      <xsd:simpleType>
        <xsd:restriction base="dms:Text"/>
      </xsd:simpleType>
    </xsd:element>
    <xsd:element name="JobNumber" ma:index="2" nillable="true" ma:displayName="Job Number" ma:indexed="true" ma:internalName="JobNumber" ma:readOnly="false">
      <xsd:simpleType>
        <xsd:restriction base="dms:Text"/>
      </xsd:simpleType>
    </xsd:element>
    <xsd:element name="SerialNumber" ma:index="3" nillable="true" ma:displayName="Serial Number" ma:indexed="true" ma:internalName="SerialNumber" ma:readOnly="false">
      <xsd:simpleType>
        <xsd:restriction base="dms:Text"/>
      </xsd:simpleType>
    </xsd:element>
    <xsd:element name="LitNumber" ma:index="4" nillable="true" ma:displayName="Lit Number" ma:indexed="true" ma:internalName="LitNumber" ma:readOnly="false">
      <xsd:simpleType>
        <xsd:restriction base="dms:Text"/>
      </xsd:simpleType>
    </xsd:element>
    <xsd:element name="PriorLiteratureNumber" ma:index="5" nillable="true" ma:displayName="Prior Literature Number" ma:indexed="true" ma:internalName="PriorLiteratureNumber" ma:readOnly="false">
      <xsd:simpleType>
        <xsd:restriction base="dms:Text"/>
      </xsd:simpleType>
    </xsd:element>
    <xsd:element name="PartOfKit" ma:index="6" nillable="true" ma:displayName="Part of Kit" ma:indexed="true" ma:internalName="PartOfKit" ma:readOnly="false">
      <xsd:simpleType>
        <xsd:restriction base="dms:Boolean"/>
      </xsd:simpleType>
    </xsd:element>
    <xsd:element name="CGSubject" ma:index="8" nillable="true" ma:displayName="Subject" ma:internalName="CGSubject" ma:readOnly="false">
      <xsd:simpleType>
        <xsd:restriction base="dms:Text"/>
      </xsd:simpleType>
    </xsd:element>
    <xsd:element name="lc_folder_name" ma:index="9" nillable="true" ma:displayName="Current State" ma:indexed="true" ma:internalName="lc_folder_name" ma:readOnly="false">
      <xsd:simpleType>
        <xsd:restriction base="dms:Choice">
          <xsd:enumeration value="None"/>
          <xsd:enumeration value="00 Pre-Job"/>
          <xsd:enumeration value="01 Active"/>
          <xsd:enumeration value="02 Post-Production"/>
          <xsd:enumeration value="03 Delivered"/>
          <xsd:enumeration value="04 Live"/>
          <xsd:enumeration value="05 Expired"/>
          <xsd:enumeration value="06 Target Obsolete"/>
          <xsd:enumeration value="07 Obsolete"/>
          <xsd:enumeration value="08 Pending"/>
          <xsd:enumeration value="09 Cancelled"/>
          <xsd:enumeration value="10 Recalled"/>
        </xsd:restriction>
      </xsd:simpleType>
    </xsd:element>
    <xsd:element name="FiscalYear" ma:index="10" nillable="true" ma:displayName="Fiscal Year" ma:internalName="FiscalYear" ma:readOnly="false">
      <xsd:simpleType>
        <xsd:restriction base="dms:Text"/>
      </xsd:simpleType>
    </xsd:element>
    <xsd:element name="TargetLiveDate" ma:index="11" nillable="true" ma:displayName="Target Live Date" ma:format="DateOnly" ma:indexed="true" ma:internalName="TargetLiveDate" ma:readOnly="false">
      <xsd:simpleType>
        <xsd:restriction base="dms:DateTime"/>
      </xsd:simpleType>
    </xsd:element>
    <xsd:element name="LiveDateTBD" ma:index="13" nillable="true" ma:displayName="Live Date TBD" ma:default="Unknown" ma:format="Dropdown" ma:internalName="LiveDateTBD" ma:readOnly="false">
      <xsd:simpleType>
        <xsd:restriction base="dms:Choice">
          <xsd:enumeration value="Unknown"/>
          <xsd:enumeration value="TBD"/>
          <xsd:enumeration value="Blank"/>
        </xsd:restriction>
      </xsd:simpleType>
    </xsd:element>
    <xsd:element name="FormExpirationDate" ma:index="14" nillable="true" ma:displayName="Form Expiration Date" ma:format="DateOnly" ma:indexed="true" ma:internalName="FormExpirationDate" ma:readOnly="false">
      <xsd:simpleType>
        <xsd:restriction base="dms:DateTime"/>
      </xsd:simpleType>
    </xsd:element>
    <xsd:element name="LifecycleEndState" ma:index="15" nillable="true" ma:displayName="Lifecycle End State" ma:default="" ma:internalName="LifecycleEndState" ma:readOnly="false">
      <xsd:simpleType>
        <xsd:restriction base="dms:Choice">
          <xsd:enumeration value=""/>
          <xsd:enumeration value="Expired"/>
          <xsd:enumeration value="Obsolete"/>
          <xsd:enumeration value="Unknown"/>
          <xsd:enumeration value="Blank"/>
        </xsd:restriction>
      </xsd:simpleType>
    </xsd:element>
    <xsd:element name="FormObsoleteDate" ma:index="16" nillable="true" ma:displayName="Form Obsolete Date" ma:format="DateOnly" ma:internalName="FormObsoleteDate" ma:readOnly="false">
      <xsd:simpleType>
        <xsd:restriction base="dms:DateTime"/>
      </xsd:simpleType>
    </xsd:element>
    <xsd:element name="FormIsLive" ma:index="17" nillable="true" ma:displayName="Form is Live" ma:internalName="FormIsLive" ma:readOnly="false">
      <xsd:simpleType>
        <xsd:restriction base="dms:Boolean"/>
      </xsd:simpleType>
    </xsd:element>
    <xsd:element name="FormsTeamDescriptor1" ma:index="18" nillable="true" ma:displayName="Forms Team Descriptor 1" ma:internalName="FormsTeamDescriptor1" ma:readOnly="false">
      <xsd:simpleType>
        <xsd:restriction base="dms:Text">
          <xsd:maxLength value="255"/>
        </xsd:restriction>
      </xsd:simpleType>
    </xsd:element>
    <xsd:element name="FormsTeamDescriptor2" ma:index="19" nillable="true" ma:displayName="Forms Team Descriptor 2" ma:internalName="FormsTeamDescriptor2" ma:readOnly="false">
      <xsd:simpleType>
        <xsd:restriction base="dms:Text">
          <xsd:maxLength value="255"/>
        </xsd:restriction>
      </xsd:simpleType>
    </xsd:element>
    <xsd:element name="FormsTeamDescriptor3" ma:index="20" nillable="true" ma:displayName="Forms Team Descriptor 3" ma:internalName="FormsTeamDescriptor3" ma:readOnly="false">
      <xsd:simpleType>
        <xsd:restriction base="dms:Text">
          <xsd:maxLength value="255"/>
        </xsd:restriction>
      </xsd:simpleType>
    </xsd:element>
    <xsd:element name="InternalNotes" ma:index="21" nillable="true" ma:displayName="Internal Notes" ma:internalName="InternalNotes" ma:readOnly="false">
      <xsd:simpleType>
        <xsd:restriction base="dms:Note"/>
      </xsd:simpleType>
    </xsd:element>
    <xsd:element name="NotesToAll" ma:index="22" nillable="true" ma:displayName="Notes to All" ma:internalName="NotesToAll" ma:readOnly="false">
      <xsd:simpleType>
        <xsd:restriction base="dms:Note"/>
      </xsd:simpleType>
    </xsd:element>
    <xsd:element name="TriggerOfChange" ma:index="23" nillable="true" ma:displayName="Trigger of Change" ma:internalName="TriggerOfChange" ma:readOnly="false">
      <xsd:simpleType>
        <xsd:restriction base="dms:Text"/>
      </xsd:simpleType>
    </xsd:element>
    <xsd:element name="FormChanges" ma:index="24" nillable="true" ma:displayName="Form Changes" ma:internalName="FormChanges" ma:readOnly="false">
      <xsd:simpleType>
        <xsd:restriction base="dms:Note"/>
      </xsd:simpleType>
    </xsd:element>
    <xsd:element name="notify_template_internal" ma:index="25" nillable="true" ma:displayName="Internal Email Template" ma:format="Dropdown" ma:list="866fe7e4-eb2e-4b44-b33b-dad3e0e4605f" ma:internalName="notify_template_internal" ma:readOnly="false" ma:showField="Title">
      <xsd:simpleType>
        <xsd:restriction base="dms:Lookup"/>
      </xsd:simpleType>
    </xsd:element>
    <xsd:element name="notify_template_external" ma:index="26" nillable="true" ma:displayName="External Email Template" ma:format="Dropdown" ma:list="866fe7e4-eb2e-4b44-b33b-dad3e0e4605f" ma:internalName="notify_template_external" ma:readOnly="false" ma:showField="Title">
      <xsd:simpleType>
        <xsd:restriction base="dms:Lookup"/>
      </xsd:simpleType>
    </xsd:element>
    <xsd:element name="notify_template_other" ma:index="27" nillable="true" ma:displayName="Other Email Template" ma:format="Dropdown" ma:list="866fe7e4-eb2e-4b44-b33b-dad3e0e4605f" ma:internalName="notify_template_other" ma:readOnly="false" ma:showField="Title">
      <xsd:simpleType>
        <xsd:restriction base="dms:Lookup"/>
      </xsd:simpleType>
    </xsd:element>
    <xsd:element name="NotifyTime" ma:index="29" nillable="true" ma:displayName="Notify Date" ma:format="DateTime" ma:indexed="true" ma:internalName="NotifyTime" ma:readOnly="false">
      <xsd:simpleType>
        <xsd:restriction base="dms:DateTime"/>
      </xsd:simpleType>
    </xsd:element>
    <xsd:element name="IncludeAttachmentLink" ma:index="30" nillable="true" ma:displayName="Include Attachment or Link" ma:default="0" ma:internalName="IncludeAttachmentLink" ma:readOnly="false">
      <xsd:simpleType>
        <xsd:restriction base="dms:Boolean"/>
      </xsd:simpleType>
    </xsd:element>
    <xsd:element name="NotifyInternal" ma:index="32" nillable="true" ma:displayName="Notify Internal" ma:indexed="true" ma:internalName="NotifyInternal" ma:readOnly="false">
      <xsd:simpleType>
        <xsd:restriction base="dms:Boolean"/>
      </xsd:simpleType>
    </xsd:element>
    <xsd:element name="NotifyExternal" ma:index="33" nillable="true" ma:displayName="Notify External" ma:indexed="true" ma:internalName="NotifyExternal" ma:readOnly="false">
      <xsd:simpleType>
        <xsd:restriction base="dms:Boolean"/>
      </xsd:simpleType>
    </xsd:element>
    <xsd:element name="NotifyOthers" ma:index="34" nillable="true" ma:displayName="Notify Others" ma:indexed="true" ma:internalName="NotifyOthers" ma:readOnly="false">
      <xsd:simpleType>
        <xsd:restriction base="dms:Boolean"/>
      </xsd:simpleType>
    </xsd:element>
    <xsd:element name="FormsLocations" ma:index="35" nillable="true" ma:displayName="Locations" ma:list="{28f7e97f-a61b-4dcd-9dad-6a1549c74c3a}" ma:internalName="FormsLocation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therLocation" ma:index="36" nillable="true" ma:displayName="Other Location" ma:internalName="OtherLocation" ma:readOnly="false">
      <xsd:simpleType>
        <xsd:restriction base="dms:Text"/>
      </xsd:simpleType>
    </xsd:element>
    <xsd:element name="ESignEnable" ma:index="37" nillable="true" ma:displayName="E-sign Enable?" ma:internalName="ESignEnable" ma:readOnly="false">
      <xsd:simpleType>
        <xsd:restriction base="dms:Text"/>
      </xsd:simpleType>
    </xsd:element>
    <xsd:element name="FormFormat" ma:index="38" nillable="true" ma:displayName="Form Format" ma:internalName="FormFormat" ma:readOnly="false">
      <xsd:simpleType>
        <xsd:restriction base="dms:Text"/>
      </xsd:simpleType>
    </xsd:element>
    <xsd:element name="OtherFormat" ma:index="39" nillable="true" ma:displayName="Other Format" ma:internalName="OtherFormat" ma:readOnly="false">
      <xsd:simpleType>
        <xsd:restriction base="dms:Text"/>
      </xsd:simpleType>
    </xsd:element>
    <xsd:element name="InventoryDisposition" ma:index="40" nillable="true" ma:displayName="Inventory Disposition" ma:internalName="InventoryDisposition" ma:readOnly="false">
      <xsd:simpleType>
        <xsd:restriction base="dms:Text"/>
      </xsd:simpleType>
    </xsd:element>
    <xsd:element name="IsEditablePDF" ma:index="41" nillable="true" ma:displayName="Is Editable PDF" ma:internalName="IsEditablePDF" ma:readOnly="false">
      <xsd:simpleType>
        <xsd:restriction base="dms:Choice">
          <xsd:enumeration value="No"/>
          <xsd:enumeration value="Yes"/>
          <xsd:enumeration value="Unknown"/>
          <xsd:enumeration value="Blank"/>
        </xsd:restriction>
      </xsd:simpleType>
    </xsd:element>
    <xsd:element name="IsOther" ma:index="42" nillable="true" ma:displayName="Is Other" ma:internalName="IsOther" ma:readOnly="false">
      <xsd:simpleType>
        <xsd:restriction base="dms:Boolean"/>
      </xsd:simpleType>
    </xsd:element>
    <xsd:element name="IsPDF" ma:index="43" nillable="true" ma:displayName="Is PDF" ma:internalName="IsPDF" ma:readOnly="false">
      <xsd:simpleType>
        <xsd:restriction base="dms:Boolean"/>
      </xsd:simpleType>
    </xsd:element>
    <xsd:element name="IsPrint" ma:index="44" nillable="true" ma:displayName="Is Print" ma:internalName="IsPrint" ma:readOnly="false">
      <xsd:simpleType>
        <xsd:restriction base="dms:Boolean"/>
      </xsd:simpleType>
    </xsd:element>
    <xsd:element name="IsWord" ma:index="45" nillable="true" ma:displayName="Is Word" ma:internalName="IsWord" ma:readOnly="false">
      <xsd:simpleType>
        <xsd:restriction base="dms:Boolean"/>
      </xsd:simpleType>
    </xsd:element>
    <xsd:element name="CanBeOrderedViaOMS" ma:index="46" nillable="true" ma:displayName="Can be ordered via OMS" ma:default="0" ma:internalName="CanBeOrderedViaOMS" ma:readOnly="false">
      <xsd:simpleType>
        <xsd:restriction base="dms:Boolean"/>
      </xsd:simpleType>
    </xsd:element>
    <xsd:element name="ThumbnailRequired" ma:index="47" nillable="true" ma:displayName="Thumbnail Required" ma:internalName="ThumbnailRequired" ma:readOnly="false">
      <xsd:simpleType>
        <xsd:restriction base="dms:Boolean"/>
      </xsd:simpleType>
    </xsd:element>
    <xsd:element name="CreatorName" ma:index="48" nillable="true" ma:displayName="Creator Name" ma:internalName="CreatorName" ma:readOnly="false">
      <xsd:simpleType>
        <xsd:restriction base="dms:Text"/>
      </xsd:simpleType>
    </xsd:element>
    <xsd:element name="LegacyObjectID" ma:index="49" nillable="true" ma:displayName="Legacy Object ID" ma:internalName="LegacyObjectID" ma:readOnly="false">
      <xsd:simpleType>
        <xsd:restriction base="dms:Text"/>
      </xsd:simpleType>
    </xsd:element>
    <xsd:element name="ImportID" ma:index="50" nillable="true" ma:displayName="Import ID" ma:hidden="true" ma:internalName="ImportID" ma:readOnly="false">
      <xsd:simpleType>
        <xsd:restriction base="dms:Text"/>
      </xsd:simpleType>
    </xsd:element>
    <xsd:element name="LegacyChronicleID" ma:index="51" nillable="true" ma:displayName="Legacy Chronicle ID" ma:hidden="true" ma:internalName="LegacyChronicleID">
      <xsd:simpleType>
        <xsd:restriction base="dms:Text"/>
      </xsd:simpleType>
    </xsd:element>
    <xsd:element name="Accessed" ma:index="52" nillable="true" ma:displayName="Accessed" ma:format="DateOnly" ma:hidden="true" ma:internalName="Accessed" ma:readOnly="false">
      <xsd:simpleType>
        <xsd:restriction base="dms:DateTime"/>
      </xsd:simpleType>
    </xsd:element>
    <xsd:element name="LegacyType" ma:index="53" nillable="true" ma:displayName="Legacy Type" ma:hidden="true" ma:internalName="LegacyType" ma:readOnly="false">
      <xsd:simpleType>
        <xsd:restriction base="dms:Text"/>
      </xsd:simpleType>
    </xsd:element>
    <xsd:element name="LegacyVersionLabel" ma:index="54" nillable="true" ma:displayName="Legacy Version Label" ma:hidden="true" ma:internalName="LegacyVersionLabel" ma:readOnly="false">
      <xsd:simpleType>
        <xsd:restriction base="dms:Text"/>
      </xsd:simpleType>
    </xsd:element>
    <xsd:element name="CGAuthors" ma:index="55" nillable="true" ma:displayName="Authors" ma:hidden="true" ma:internalName="CGAuthors" ma:readOnly="false">
      <xsd:simpleType>
        <xsd:restriction base="dms:Text"/>
      </xsd:simpleType>
    </xsd:element>
    <xsd:element name="Status" ma:index="56" nillable="true" ma:displayName="Status" ma:hidden="true" ma:indexed="true" ma:internalName="Status" ma:readOnly="false">
      <xsd:simpleType>
        <xsd:restriction base="dms:Text"/>
      </xsd:simpleType>
    </xsd:element>
    <xsd:element name="CGFormTitle" ma:index="57" nillable="true" ma:displayName="Legacy Form Title " ma:format="Dropdown" ma:hidden="true" ma:internalName="CGFormTitle" ma:readOnly="false">
      <xsd:simpleType>
        <xsd:restriction base="dms:Note"/>
      </xsd:simpleType>
    </xsd:element>
    <xsd:element name="SuspensionStatus" ma:index="58" nillable="true" ma:displayName="Suspension Status" ma:hidden="true" ma:internalName="SuspensionStatus" ma:readOnly="false">
      <xsd:simpleType>
        <xsd:restriction base="dms:Text"/>
      </xsd:simpleType>
    </xsd:element>
    <xsd:element name="ThisFormSupersedes" ma:index="59" nillable="true" ma:displayName="This Form Supersedes" ma:hidden="true" ma:internalName="ThisFormSupersedes" ma:readOnly="false">
      <xsd:simpleType>
        <xsd:restriction base="dms:Text"/>
      </xsd:simpleType>
    </xsd:element>
    <xsd:element name="CGKeywords" ma:index="60" nillable="true" ma:displayName="Keywords" ma:hidden="true" ma:internalName="CGKeywords" ma:readOnly="false">
      <xsd:simpleType>
        <xsd:restriction base="dms:Note"/>
      </xsd:simpleType>
    </xsd:element>
    <xsd:element name="TaxCatchAll" ma:index="66" nillable="true" ma:displayName="Taxonomy Catch All Column" ma:hidden="true" ma:list="{63dcb30f-3670-4f9d-89c3-7ecf6e2859f7}" ma:internalName="TaxCatchAll" ma:readOnly="false" ma:showField="CatchAllData" ma:web="f34eb388-f2ee-4831-9fbe-698e6cb147fb">
      <xsd:complexType>
        <xsd:complexContent>
          <xsd:extension base="dms:MultiChoiceLookup">
            <xsd:sequence>
              <xsd:element name="Value" type="dms:Lookup" maxOccurs="unbounded" minOccurs="0" nillable="true"/>
            </xsd:sequence>
          </xsd:extension>
        </xsd:complexContent>
      </xsd:complexType>
    </xsd:element>
    <xsd:element name="TaxCatchAllLabel" ma:index="67" nillable="true" ma:displayName="Taxonomy Catch All Column1" ma:hidden="true" ma:list="{63dcb30f-3670-4f9d-89c3-7ecf6e2859f7}" ma:internalName="TaxCatchAllLabel" ma:readOnly="false" ma:showField="CatchAllDataLabel" ma:web="f34eb388-f2ee-4831-9fbe-698e6cb147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dd495e-5493-4b6b-a63b-4506827dd6b7" elementFormDefault="qualified">
    <xsd:import namespace="http://schemas.microsoft.com/office/2006/documentManagement/types"/>
    <xsd:import namespace="http://schemas.microsoft.com/office/infopath/2007/PartnerControls"/>
    <xsd:element name="UpcomingNotification0" ma:index="31" nillable="true" ma:displayName="UpcomingNotification" ma:default="0" ma:format="Dropdown" ma:indexed="true" ma:internalName="UpcomingNotification0" ma:readOnly="false">
      <xsd:simpleType>
        <xsd:restriction base="dms:Boolean"/>
      </xsd:simpleType>
    </xsd:element>
    <xsd:element name="MediaServiceMetadata" ma:index="70" nillable="true" ma:displayName="MediaServiceMetadata" ma:hidden="true" ma:internalName="MediaServiceMetadata" ma:readOnly="true">
      <xsd:simpleType>
        <xsd:restriction base="dms:Note"/>
      </xsd:simpleType>
    </xsd:element>
    <xsd:element name="MediaServiceFastMetadata" ma:index="71" nillable="true" ma:displayName="MediaServiceFastMetadata" ma:hidden="true" ma:internalName="MediaServiceFastMetadata" ma:readOnly="true">
      <xsd:simpleType>
        <xsd:restriction base="dms:Note"/>
      </xsd:simpleType>
    </xsd:element>
    <xsd:element name="MediaServiceSearchProperties" ma:index="72" nillable="true" ma:displayName="MediaServiceSearchProperties" ma:hidden="true" ma:internalName="MediaServiceSearchProperties" ma:readOnly="true">
      <xsd:simpleType>
        <xsd:restriction base="dms:Note"/>
      </xsd:simpleType>
    </xsd:element>
    <xsd:element name="MediaServiceObjectDetectorVersions" ma:index="73" nillable="true" ma:displayName="MediaServiceObjectDetectorVersions" ma:hidden="true" ma:indexed="true" ma:internalName="MediaServiceObjectDetectorVersions" ma:readOnly="true">
      <xsd:simpleType>
        <xsd:restriction base="dms:Text"/>
      </xsd:simpleType>
    </xsd:element>
    <xsd:element name="FileName" ma:index="75" nillable="true" ma:displayName="FileName"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11877f-a9e0-4c8a-a4a0-bc494bb99801" elementFormDefault="qualified">
    <xsd:import namespace="http://schemas.microsoft.com/office/2006/documentManagement/types"/>
    <xsd:import namespace="http://schemas.microsoft.com/office/infopath/2007/PartnerControls"/>
    <xsd:element name="fba6f9a550f74edd8af387c8798adf59" ma:index="69" nillable="true" ma:taxonomy="true" ma:internalName="fba6f9a550f74edd8af387c8798adf59" ma:taxonomyFieldName="Other_Recipient_Addresses" ma:displayName="Other Recipient Addresses" ma:readOnly="false" ma:default="" ma:fieldId="{444888b9-4128-408b-8f26-f48364942225}" ma:sspId="642c85e0-9014-473f-b2d5-b20670940c52" ma:termSetId="292abb09-be3f-4891-9b48-93a43f442b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778d4a-a8be-4bb2-adc8-4359b50ae36e" elementFormDefault="qualified">
    <xsd:import namespace="http://schemas.microsoft.com/office/2006/documentManagement/types"/>
    <xsd:import namespace="http://schemas.microsoft.com/office/infopath/2007/PartnerControls"/>
    <xsd:element name="e9f4bda99c7e42ef9a910027c8f15a5c" ma:index="74" nillable="true" ma:taxonomy="true" ma:internalName="e9f4bda99c7e42ef9a910027c8f15a5c" ma:taxonomyFieldName="FlexibilityOfTargetDate" ma:displayName="Flexibility of Target Date" ma:readOnly="false" ma:default="" ma:fieldId="{e9f4bda9-9c7e-42ef-9a91-0027c8f15a5c}" ma:sspId="642c85e0-9014-473f-b2d5-b20670940c52" ma:termSetId="5a6da7e3-2baa-42c8-8e93-3f38bb91acf6"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therLocation xmlns="f34eb388-f2ee-4831-9fbe-698e6cb147fb" xsi:nil="true"/>
    <LegacyObjectID xmlns="f34eb388-f2ee-4831-9fbe-698e6cb147fb">0900ff0f801c92da</LegacyObjectID>
    <PartOfKit xmlns="f34eb388-f2ee-4831-9fbe-698e6cb147fb">false</PartOfKit>
    <CGAuthors xmlns="f34eb388-f2ee-4831-9fbe-698e6cb147fb" xsi:nil="true"/>
    <notify_template_external xmlns="f34eb388-f2ee-4831-9fbe-698e6cb147fb">5</notify_template_external>
    <PriorLiteratureNumber xmlns="f34eb388-f2ee-4831-9fbe-698e6cb147fb">RPPPFL-100-0423</PriorLiteratureNumber>
    <FormObsoleteDate xmlns="f34eb388-f2ee-4831-9fbe-698e6cb147fb" xsi:nil="true"/>
    <LiveDateTBD xmlns="f34eb388-f2ee-4831-9fbe-698e6cb147fb">Unknown</LiveDateTBD>
    <InventoryDisposition xmlns="f34eb388-f2ee-4831-9fbe-698e6cb147fb" xsi:nil="true"/>
    <IsPDF xmlns="f34eb388-f2ee-4831-9fbe-698e6cb147fb">false</IsPDF>
    <TargetLiveDate xmlns="f34eb388-f2ee-4831-9fbe-698e6cb147fb">2024-06-27T07:00:00+00:00</TargetLiveDate>
    <e9f4bda99c7e42ef9a910027c8f15a5c xmlns="5f778d4a-a8be-4bb2-adc8-4359b50ae36e">
      <Terms xmlns="http://schemas.microsoft.com/office/infopath/2007/PartnerControls"/>
    </e9f4bda99c7e42ef9a910027c8f15a5c>
    <IsEditablePDF xmlns="f34eb388-f2ee-4831-9fbe-698e6cb147fb">No</IsEditablePDF>
    <CGFormTitle xmlns="f34eb388-f2ee-4831-9fbe-698e6cb147fb">PlanPremier Sample Blackout Notice</CGFormTitle>
    <FormsLocations xmlns="f34eb388-f2ee-4831-9fbe-698e6cb147fb">
      <Value>26</Value>
      <Value>25</Value>
      <Value>14</Value>
    </FormsLocations>
    <TriggerOfChange xmlns="f34eb388-f2ee-4831-9fbe-698e6cb147fb">TD 2070 launch.</TriggerOfChange>
    <CanBeOrderedViaOMS xmlns="f34eb388-f2ee-4831-9fbe-698e6cb147fb">false</CanBeOrderedViaOMS>
    <notify_template_other xmlns="f34eb388-f2ee-4831-9fbe-698e6cb147fb">5</notify_template_other>
    <FiscalYear xmlns="f34eb388-f2ee-4831-9fbe-698e6cb147fb">2024</FiscalYear>
    <CGSubject xmlns="f34eb388-f2ee-4831-9fbe-698e6cb147fb">RPPPFL-100-0624_LTRS-LT0060</CGSubject>
    <LegacyType xmlns="f34eb388-f2ee-4831-9fbe-698e6cb147fb">capgroup_form</LegacyType>
    <FormIsLive xmlns="f34eb388-f2ee-4831-9fbe-698e6cb147fb">false</FormIsLive>
    <ESignEnable xmlns="f34eb388-f2ee-4831-9fbe-698e6cb147fb" xsi:nil="true"/>
    <CGKeywords xmlns="f34eb388-f2ee-4831-9fbe-698e6cb147fb" xsi:nil="true"/>
    <lc_folder_name xmlns="f34eb388-f2ee-4831-9fbe-698e6cb147fb">03 Delivered</lc_folder_name>
    <FormsTeamDescriptor1 xmlns="f34eb388-f2ee-4831-9fbe-698e6cb147fb">PlanPremier</FormsTeamDescriptor1>
    <Accessed xmlns="f34eb388-f2ee-4831-9fbe-698e6cb147fb">2023-08-03T16:08:00+00:00</Accessed>
    <LegacyVersionLabel xmlns="f34eb388-f2ee-4831-9fbe-698e6cb147fb">1.0;CURRENT</LegacyVersionLabel>
    <FormExpirationDate xmlns="f34eb388-f2ee-4831-9fbe-698e6cb147fb">2025-06-27T07:00:00+00:00</FormExpirationDate>
    <InternalNotes xmlns="f34eb388-f2ee-4831-9fbe-698e6cb147fb" xsi:nil="true"/>
    <JobNumber xmlns="f34eb388-f2ee-4831-9fbe-698e6cb147fb">LTRS</JobNumber>
    <NotifyInternal xmlns="f34eb388-f2ee-4831-9fbe-698e6cb147fb">true</NotifyInternal>
    <FormsTeamDescriptor2 xmlns="f34eb388-f2ee-4831-9fbe-698e6cb147fb">Sample Blackout Notice</FormsTeamDescriptor2>
    <fba6f9a550f74edd8af387c8798adf59 xmlns="7511877f-a9e0-4c8a-a4a0-bc494bb99801">
      <Terms xmlns="http://schemas.microsoft.com/office/infopath/2007/PartnerControls"/>
    </fba6f9a550f74edd8af387c8798adf59>
    <SerialNumber xmlns="f34eb388-f2ee-4831-9fbe-698e6cb147fb">LT0060</SerialNumber>
    <LitNumber xmlns="f34eb388-f2ee-4831-9fbe-698e6cb147fb">RPPPFL-100-0624</LitNumber>
    <IsOther xmlns="f34eb388-f2ee-4831-9fbe-698e6cb147fb">false</IsOther>
    <SuspensionStatus xmlns="f34eb388-f2ee-4831-9fbe-698e6cb147fb">None</SuspensionStatus>
    <IncludeAttachmentLink xmlns="f34eb388-f2ee-4831-9fbe-698e6cb147fb">true</IncludeAttachmentLink>
    <ThisFormSupersedes xmlns="f34eb388-f2ee-4831-9fbe-698e6cb147fb" xsi:nil="true"/>
    <notify_template_internal xmlns="f34eb388-f2ee-4831-9fbe-698e6cb147fb">6</notify_template_internal>
    <FormChanges xmlns="f34eb388-f2ee-4831-9fbe-698e6cb147fb" xsi:nil="true"/>
    <CreatorName xmlns="f34eb388-f2ee-4831-9fbe-698e6cb147fb">MYS</CreatorName>
    <Status xmlns="f34eb388-f2ee-4831-9fbe-698e6cb147fb">04 Live</Status>
    <TaxCatchAll xmlns="f34eb388-f2ee-4831-9fbe-698e6cb147fb" xsi:nil="true"/>
    <OtherFormat xmlns="f34eb388-f2ee-4831-9fbe-698e6cb147fb" xsi:nil="true"/>
    <FormsTeamDescriptor3 xmlns="f34eb388-f2ee-4831-9fbe-698e6cb147fb" xsi:nil="true"/>
    <IsPrint xmlns="f34eb388-f2ee-4831-9fbe-698e6cb147fb">false</IsPrint>
    <LegacyChronicleID xmlns="f34eb388-f2ee-4831-9fbe-698e6cb147fb">0900ff0f801c92da</LegacyChronicleID>
    <FormFormat xmlns="f34eb388-f2ee-4831-9fbe-698e6cb147fb">Word</FormFormat>
    <ThumbnailRequired xmlns="f34eb388-f2ee-4831-9fbe-698e6cb147fb">false</ThumbnailRequired>
    <LifecycleEndState xmlns="f34eb388-f2ee-4831-9fbe-698e6cb147fb">Expired</LifecycleEndState>
    <ALFREDID xmlns="f34eb388-f2ee-4831-9fbe-698e6cb147fb">FM7881</ALFREDID>
    <ImportID xmlns="f34eb388-f2ee-4831-9fbe-698e6cb147fb" xsi:nil="true"/>
    <IsWord xmlns="f34eb388-f2ee-4831-9fbe-698e6cb147fb">true</IsWord>
    <NotesToAll xmlns="f34eb388-f2ee-4831-9fbe-698e6cb147fb" xsi:nil="true"/>
    <NotifyExternal xmlns="f34eb388-f2ee-4831-9fbe-698e6cb147fb">false</NotifyExternal>
    <NotifyOthers xmlns="f34eb388-f2ee-4831-9fbe-698e6cb147fb">false</NotifyOthers>
    <NotifyTime xmlns="f34eb388-f2ee-4831-9fbe-698e6cb147fb">2024-06-25T07:00:00+00:00</NotifyTime>
    <UpcomingNotification0 xmlns="d9dd495e-5493-4b6b-a63b-4506827dd6b7">true</UpcomingNotification0>
    <TaxCatchAllLabel xmlns="f34eb388-f2ee-4831-9fbe-698e6cb147fb" xsi:nil="true"/>
    <FileName xmlns="d9dd495e-5493-4b6b-a63b-4506827dd6b7" xsi:nil="true"/>
  </documentManagement>
</p:properties>
</file>

<file path=customXml/itemProps1.xml><?xml version="1.0" encoding="utf-8"?>
<ds:datastoreItem xmlns:ds="http://schemas.openxmlformats.org/officeDocument/2006/customXml" ds:itemID="{A6A01F6F-E231-4C62-A6AC-5F317E5E5643}">
  <ds:schemaRefs>
    <ds:schemaRef ds:uri="http://schemas.openxmlformats.org/officeDocument/2006/bibliography"/>
  </ds:schemaRefs>
</ds:datastoreItem>
</file>

<file path=customXml/itemProps2.xml><?xml version="1.0" encoding="utf-8"?>
<ds:datastoreItem xmlns:ds="http://schemas.openxmlformats.org/officeDocument/2006/customXml" ds:itemID="{7A1D2E45-75C1-4128-8240-DC5CDF89E27E}"/>
</file>

<file path=customXml/itemProps3.xml><?xml version="1.0" encoding="utf-8"?>
<ds:datastoreItem xmlns:ds="http://schemas.openxmlformats.org/officeDocument/2006/customXml" ds:itemID="{DCF0D3F2-ECB1-4BDB-A88B-1DB20B335609}"/>
</file>

<file path=customXml/itemProps4.xml><?xml version="1.0" encoding="utf-8"?>
<ds:datastoreItem xmlns:ds="http://schemas.openxmlformats.org/officeDocument/2006/customXml" ds:itemID="{E7EA736C-A6F9-44E0-9FF5-FFD9D7F953E8}"/>
</file>

<file path=docProps/app.xml><?xml version="1.0" encoding="utf-8"?>
<Properties xmlns="http://schemas.openxmlformats.org/officeDocument/2006/extended-properties" xmlns:vt="http://schemas.openxmlformats.org/officeDocument/2006/docPropsVTypes">
  <Template>Normal</Template>
  <TotalTime>0</TotalTime>
  <Pages>7</Pages>
  <Words>2826</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PlanPremier Sample Blackout Notice</vt:lpstr>
    </vt:vector>
  </TitlesOfParts>
  <Manager/>
  <Company>Capital Group</Company>
  <LinksUpToDate>false</LinksUpToDate>
  <CharactersWithSpaces>18898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PlanPremier Sample Blackout Notice</dc:title>
  <dc:subject/>
  <dc:creator>Meg Shen (MYS)</dc:creator>
  <cp:keywords/>
  <dc:description/>
  <cp:lastModifiedBy>Hourie Alahaydoian (HXA)</cp:lastModifiedBy>
  <cp:revision>2</cp:revision>
  <cp:lastPrinted>2014-05-02T04:59:00Z</cp:lastPrinted>
  <dcterms:created xsi:type="dcterms:W3CDTF">2024-04-16T21:56:00Z</dcterms:created>
  <dcterms:modified xsi:type="dcterms:W3CDTF">2024-04-16T21:56:00Z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Other_Recipient_Addresses">
    <vt:lpwstr/>
  </property>
  <property fmtid="{D5CDD505-2E9C-101B-9397-08002B2CF9AE}" pid="4" name="ContentTypeId">
    <vt:lpwstr>0x010100046F4D6BBA975149B07D35A137941A640100F36A794B3D66C74AAFFF6B140F33D6F3</vt:lpwstr>
  </property>
  <property fmtid="{D5CDD505-2E9C-101B-9397-08002B2CF9AE}" pid="5" name="FlexibilityOfTargetDate">
    <vt:lpwstr/>
  </property>
</Properties>
</file>